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70" w:rsidRDefault="00E94432" w:rsidP="009B6670">
      <w:pPr>
        <w:jc w:val="center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鉍添加</w:t>
      </w:r>
      <w:r w:rsidR="00CD0AE6" w:rsidRPr="00CD0AE6">
        <w:rPr>
          <w:rFonts w:ascii="新細明體" w:eastAsia="新細明體" w:hAnsi="新細明體" w:hint="eastAsia"/>
          <w:b/>
          <w:sz w:val="28"/>
          <w:szCs w:val="28"/>
        </w:rPr>
        <w:t>磷酸鹽玻璃</w:t>
      </w:r>
      <w:r>
        <w:rPr>
          <w:rFonts w:ascii="新細明體" w:eastAsia="新細明體" w:hAnsi="新細明體" w:hint="eastAsia"/>
          <w:b/>
          <w:sz w:val="28"/>
          <w:szCs w:val="28"/>
        </w:rPr>
        <w:t>結構</w:t>
      </w:r>
      <w:r w:rsidR="00CD0AE6" w:rsidRPr="00CD0AE6">
        <w:rPr>
          <w:rFonts w:ascii="新細明體" w:eastAsia="新細明體" w:hAnsi="新細明體" w:hint="eastAsia"/>
          <w:b/>
          <w:sz w:val="28"/>
          <w:szCs w:val="28"/>
        </w:rPr>
        <w:t>特性與變形行為</w:t>
      </w:r>
    </w:p>
    <w:p w:rsidR="00CD0AE6" w:rsidRPr="009B6670" w:rsidRDefault="00CD0AE6" w:rsidP="009B6670">
      <w:pPr>
        <w:jc w:val="center"/>
        <w:rPr>
          <w:rFonts w:ascii="新細明體" w:eastAsia="新細明體" w:hAnsi="新細明體"/>
          <w:color w:val="FF0000"/>
          <w:sz w:val="20"/>
          <w:szCs w:val="20"/>
        </w:rPr>
      </w:pPr>
    </w:p>
    <w:p w:rsidR="009B6670" w:rsidRPr="009B6670" w:rsidRDefault="009B6670" w:rsidP="009B6670">
      <w:pPr>
        <w:jc w:val="center"/>
        <w:rPr>
          <w:rFonts w:ascii="新細明體" w:eastAsia="新細明體" w:hAnsi="新細明體"/>
          <w:b/>
          <w:color w:val="FF0000"/>
          <w:szCs w:val="24"/>
        </w:rPr>
      </w:pPr>
      <w:r w:rsidRPr="00C07282">
        <w:rPr>
          <w:rFonts w:ascii="新細明體" w:eastAsia="新細明體" w:hAnsi="新細明體"/>
          <w:sz w:val="20"/>
          <w:szCs w:val="20"/>
        </w:rPr>
        <w:t xml:space="preserve"> </w:t>
      </w:r>
      <w:r w:rsidRPr="00C07282">
        <w:rPr>
          <w:rFonts w:ascii="新細明體" w:eastAsia="新細明體" w:hAnsi="新細明體"/>
          <w:b/>
          <w:szCs w:val="24"/>
        </w:rPr>
        <w:t>(</w:t>
      </w:r>
      <w:r w:rsidR="00627001">
        <w:rPr>
          <w:rFonts w:ascii="新細明體" w:eastAsia="新細明體" w:hAnsi="新細明體" w:hint="eastAsia"/>
          <w:b/>
          <w:szCs w:val="24"/>
        </w:rPr>
        <w:t>科技部</w:t>
      </w:r>
      <w:r w:rsidRPr="00C07282">
        <w:rPr>
          <w:rFonts w:ascii="新細明體" w:eastAsia="新細明體" w:hAnsi="新細明體" w:hint="eastAsia"/>
          <w:b/>
          <w:szCs w:val="24"/>
        </w:rPr>
        <w:t>計畫編號:</w:t>
      </w:r>
      <w:r w:rsidRPr="00C07282">
        <w:rPr>
          <w:rFonts w:ascii="新細明體" w:eastAsia="新細明體" w:hAnsi="新細明體"/>
          <w:b/>
          <w:szCs w:val="24"/>
        </w:rPr>
        <w:t xml:space="preserve"> </w:t>
      </w:r>
      <w:r w:rsidRPr="00C07282">
        <w:rPr>
          <w:rFonts w:ascii="Times New Roman" w:eastAsia="新細明體" w:hAnsi="Times New Roman" w:cs="Times New Roman"/>
          <w:b/>
          <w:szCs w:val="24"/>
        </w:rPr>
        <w:t>NSC-102-2221-E-239-006-MY3</w:t>
      </w:r>
      <w:r w:rsidRPr="00C07282">
        <w:rPr>
          <w:rFonts w:ascii="新細明體" w:eastAsia="新細明體" w:hAnsi="新細明體"/>
          <w:b/>
          <w:szCs w:val="24"/>
        </w:rPr>
        <w:t>)</w:t>
      </w:r>
    </w:p>
    <w:p w:rsidR="009B6670" w:rsidRPr="0031412C" w:rsidRDefault="009B6670" w:rsidP="00C462D5">
      <w:pPr>
        <w:jc w:val="center"/>
        <w:rPr>
          <w:rFonts w:ascii="新細明體" w:eastAsia="新細明體" w:hAnsi="新細明體"/>
          <w:color w:val="000000" w:themeColor="text1"/>
          <w:szCs w:val="24"/>
        </w:rPr>
      </w:pPr>
      <w:r w:rsidRPr="009B6670">
        <w:rPr>
          <w:rFonts w:ascii="新細明體" w:eastAsia="新細明體" w:hAnsi="新細明體"/>
          <w:color w:val="000000" w:themeColor="text1"/>
          <w:sz w:val="20"/>
          <w:szCs w:val="20"/>
        </w:rPr>
        <w:t>*</w:t>
      </w:r>
      <w:r w:rsidR="00C462D5" w:rsidRPr="0031412C">
        <w:rPr>
          <w:rFonts w:ascii="新細明體" w:eastAsia="新細明體" w:hAnsi="新細明體" w:hint="eastAsia"/>
          <w:color w:val="000000" w:themeColor="text1"/>
          <w:szCs w:val="24"/>
        </w:rPr>
        <w:t>游文詮,</w:t>
      </w:r>
      <w:r w:rsidRPr="0031412C">
        <w:rPr>
          <w:rFonts w:ascii="新細明體" w:eastAsia="新細明體" w:hAnsi="新細明體" w:hint="eastAsia"/>
          <w:color w:val="000000" w:themeColor="text1"/>
          <w:szCs w:val="24"/>
        </w:rPr>
        <w:t>廖晉宏</w:t>
      </w:r>
      <w:r w:rsidR="00C462D5" w:rsidRPr="0031412C">
        <w:rPr>
          <w:rFonts w:ascii="新細明體" w:eastAsia="新細明體" w:hAnsi="新細明體" w:hint="eastAsia"/>
          <w:color w:val="000000" w:themeColor="text1"/>
          <w:szCs w:val="24"/>
        </w:rPr>
        <w:t>,</w:t>
      </w:r>
      <w:r w:rsidRPr="0031412C">
        <w:rPr>
          <w:rFonts w:ascii="新細明體" w:eastAsia="新細明體" w:hAnsi="新細明體" w:hint="eastAsia"/>
          <w:color w:val="000000" w:themeColor="text1"/>
          <w:szCs w:val="24"/>
        </w:rPr>
        <w:t>吳芳賓</w:t>
      </w:r>
    </w:p>
    <w:p w:rsidR="009B6670" w:rsidRPr="009B6670" w:rsidRDefault="009B6670" w:rsidP="009B6670">
      <w:pPr>
        <w:jc w:val="center"/>
        <w:rPr>
          <w:rFonts w:ascii="新細明體" w:eastAsia="新細明體" w:hAnsi="新細明體"/>
          <w:color w:val="000000" w:themeColor="text1"/>
          <w:kern w:val="0"/>
          <w:sz w:val="20"/>
          <w:szCs w:val="20"/>
        </w:rPr>
      </w:pPr>
      <w:r w:rsidRPr="0031412C">
        <w:rPr>
          <w:rFonts w:ascii="新細明體" w:eastAsia="新細明體" w:hAnsi="新細明體"/>
          <w:color w:val="000000" w:themeColor="text1"/>
          <w:kern w:val="0"/>
          <w:szCs w:val="24"/>
        </w:rPr>
        <w:t>國立聯合大學</w:t>
      </w:r>
      <w:r w:rsidRPr="0031412C">
        <w:rPr>
          <w:rFonts w:ascii="新細明體" w:eastAsia="新細明體" w:hAnsi="新細明體" w:hint="eastAsia"/>
          <w:color w:val="000000" w:themeColor="text1"/>
          <w:kern w:val="0"/>
          <w:szCs w:val="24"/>
        </w:rPr>
        <w:t xml:space="preserve"> </w:t>
      </w:r>
      <w:r w:rsidRPr="0031412C">
        <w:rPr>
          <w:rFonts w:ascii="新細明體" w:eastAsia="新細明體" w:hAnsi="新細明體"/>
          <w:color w:val="000000" w:themeColor="text1"/>
          <w:kern w:val="0"/>
          <w:szCs w:val="24"/>
        </w:rPr>
        <w:t>材料科學工程學系</w:t>
      </w:r>
    </w:p>
    <w:p w:rsidR="009B6670" w:rsidRPr="009B6670" w:rsidRDefault="009B6670" w:rsidP="009B6670">
      <w:pPr>
        <w:jc w:val="center"/>
        <w:rPr>
          <w:rFonts w:ascii="新細明體" w:eastAsia="新細明體" w:hAnsi="新細明體"/>
          <w:color w:val="000000" w:themeColor="text1"/>
          <w:kern w:val="0"/>
          <w:sz w:val="20"/>
          <w:szCs w:val="20"/>
        </w:rPr>
      </w:pPr>
    </w:p>
    <w:p w:rsidR="009B6670" w:rsidRPr="009B6670" w:rsidRDefault="009B6670" w:rsidP="009B6670">
      <w:pPr>
        <w:jc w:val="center"/>
        <w:rPr>
          <w:rFonts w:ascii="新細明體" w:eastAsia="新細明體" w:hAnsi="新細明體" w:cs="Times New Roman"/>
          <w:b/>
          <w:color w:val="000000" w:themeColor="text1"/>
          <w:szCs w:val="24"/>
        </w:rPr>
      </w:pPr>
      <w:r w:rsidRPr="009B6670">
        <w:rPr>
          <w:rFonts w:ascii="新細明體" w:eastAsia="新細明體" w:hAnsi="新細明體" w:cs="Times New Roman"/>
          <w:b/>
          <w:color w:val="000000" w:themeColor="text1"/>
          <w:szCs w:val="24"/>
        </w:rPr>
        <w:t>摘要</w:t>
      </w:r>
    </w:p>
    <w:p w:rsidR="00205DD9" w:rsidRDefault="00205DD9" w:rsidP="00205DD9">
      <w:pPr>
        <w:jc w:val="both"/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</w:pPr>
      <w:r w:rsidRPr="00CD6150">
        <w:rPr>
          <w:rFonts w:asciiTheme="minorEastAsia" w:hAnsiTheme="minorEastAsia"/>
          <w:sz w:val="20"/>
          <w:szCs w:val="20"/>
        </w:rPr>
        <w:t>磷酸鹽</w:t>
      </w:r>
      <w:r>
        <w:rPr>
          <w:rFonts w:asciiTheme="minorEastAsia" w:hAnsiTheme="minorEastAsia" w:hint="eastAsia"/>
          <w:sz w:val="20"/>
          <w:szCs w:val="20"/>
        </w:rPr>
        <w:t>玻璃在玻璃系統中因具有相對較低之特性溫度及特用光學特性，受到各領域注目</w:t>
      </w:r>
      <w:r w:rsidRPr="00CD6150">
        <w:rPr>
          <w:rFonts w:asciiTheme="minorEastAsia" w:hAnsiTheme="minorEastAsia"/>
          <w:sz w:val="20"/>
          <w:szCs w:val="20"/>
        </w:rPr>
        <w:t>。</w:t>
      </w:r>
      <w:r>
        <w:rPr>
          <w:rFonts w:asciiTheme="minorEastAsia" w:hAnsiTheme="minorEastAsia" w:hint="eastAsia"/>
          <w:sz w:val="20"/>
          <w:szCs w:val="20"/>
        </w:rPr>
        <w:t>低溫玻璃已使用於現代技術多項之中，例如光纖、</w:t>
      </w:r>
      <w:r w:rsidRPr="002165A4">
        <w:rPr>
          <w:rFonts w:cstheme="minorHAnsi"/>
          <w:sz w:val="20"/>
          <w:szCs w:val="20"/>
        </w:rPr>
        <w:t>LED</w:t>
      </w:r>
      <w:r>
        <w:rPr>
          <w:rFonts w:asciiTheme="minorEastAsia" w:hAnsiTheme="minorEastAsia" w:hint="eastAsia"/>
          <w:sz w:val="20"/>
          <w:szCs w:val="20"/>
        </w:rPr>
        <w:t>封裝等。本研究聚焦於鋁磷酸鹽玻璃系統，藉由功能性氧化鉍之</w:t>
      </w:r>
      <w:r>
        <w:rPr>
          <w:rFonts w:cstheme="minorHAnsi" w:hint="eastAsia"/>
          <w:sz w:val="20"/>
          <w:szCs w:val="20"/>
        </w:rPr>
        <w:t>添加</w:t>
      </w:r>
      <w:r>
        <w:rPr>
          <w:rFonts w:asciiTheme="minorEastAsia" w:hAnsiTheme="minorEastAsia" w:hint="eastAsia"/>
          <w:sz w:val="20"/>
          <w:szCs w:val="20"/>
        </w:rPr>
        <w:t>，改變鋁磷酸鹽玻璃系統中諸多性質。從熱分析實驗中，可知其具</w:t>
      </w:r>
      <w:r w:rsidRPr="00CD6150">
        <w:rPr>
          <w:rFonts w:asciiTheme="minorEastAsia" w:hAnsiTheme="minorEastAsia" w:hint="eastAsia"/>
          <w:sz w:val="20"/>
          <w:szCs w:val="20"/>
        </w:rPr>
        <w:t>低玻璃轉化溫度</w:t>
      </w:r>
      <w:r w:rsidRPr="006801EC">
        <w:rPr>
          <w:rFonts w:ascii="Times New Roman" w:hAnsi="Times New Roman" w:cs="Times New Roman"/>
          <w:sz w:val="20"/>
          <w:szCs w:val="20"/>
        </w:rPr>
        <w:t>(T</w:t>
      </w:r>
      <w:r w:rsidRPr="006801EC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Pr="006801EC">
        <w:rPr>
          <w:rFonts w:ascii="Times New Roman" w:hAnsi="Times New Roman" w:cs="Times New Roman"/>
          <w:sz w:val="20"/>
          <w:szCs w:val="20"/>
        </w:rPr>
        <w:t>) 318</w:t>
      </w:r>
      <w:r w:rsidRPr="006801EC">
        <w:rPr>
          <w:rFonts w:ascii="新細明體" w:eastAsia="新細明體" w:hAnsi="新細明體" w:cs="新細明體" w:hint="eastAsia"/>
          <w:sz w:val="20"/>
          <w:szCs w:val="20"/>
        </w:rPr>
        <w:t>℃</w:t>
      </w:r>
      <w:r w:rsidRPr="00CD6150">
        <w:rPr>
          <w:rFonts w:asciiTheme="minorEastAsia" w:hAnsiTheme="minorEastAsia" w:hint="eastAsia"/>
          <w:sz w:val="20"/>
          <w:szCs w:val="20"/>
        </w:rPr>
        <w:t>及低軟化點溫度</w:t>
      </w:r>
      <w:r w:rsidRPr="002165A4">
        <w:rPr>
          <w:rFonts w:cstheme="minorHAnsi"/>
          <w:sz w:val="20"/>
          <w:szCs w:val="20"/>
        </w:rPr>
        <w:t>(T</w:t>
      </w:r>
      <w:r w:rsidRPr="002165A4">
        <w:rPr>
          <w:rFonts w:cstheme="minorHAnsi"/>
          <w:sz w:val="20"/>
          <w:szCs w:val="20"/>
          <w:vertAlign w:val="subscript"/>
        </w:rPr>
        <w:t>d</w:t>
      </w:r>
      <w:r>
        <w:rPr>
          <w:rFonts w:cstheme="minorHAnsi"/>
          <w:sz w:val="20"/>
          <w:szCs w:val="20"/>
        </w:rPr>
        <w:t xml:space="preserve">) </w:t>
      </w:r>
      <w:r w:rsidRPr="00FC3149">
        <w:rPr>
          <w:rFonts w:ascii="Times New Roman" w:hAnsi="Times New Roman" w:cs="Times New Roman"/>
          <w:sz w:val="20"/>
          <w:szCs w:val="20"/>
        </w:rPr>
        <w:t>354</w:t>
      </w:r>
      <w:r w:rsidRPr="00FC3149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FC3149">
        <w:rPr>
          <w:rFonts w:ascii="Times New Roman" w:hAnsi="Times New Roman" w:cs="Times New Roman"/>
          <w:sz w:val="20"/>
          <w:szCs w:val="20"/>
        </w:rPr>
        <w:t>C</w:t>
      </w:r>
      <w:r>
        <w:rPr>
          <w:rFonts w:cstheme="minorHAnsi" w:hint="eastAsia"/>
          <w:sz w:val="20"/>
          <w:szCs w:val="20"/>
        </w:rPr>
        <w:t>與結晶溫度</w:t>
      </w:r>
      <w:r w:rsidRPr="00413B04">
        <w:rPr>
          <w:rFonts w:ascii="Times New Roman" w:hAnsi="Times New Roman" w:cs="Times New Roman"/>
          <w:sz w:val="20"/>
          <w:szCs w:val="20"/>
        </w:rPr>
        <w:t>(T</w:t>
      </w:r>
      <w:r w:rsidRPr="00413B04">
        <w:rPr>
          <w:rFonts w:ascii="Times New Roman" w:hAnsi="Times New Roman" w:cs="Times New Roman"/>
          <w:sz w:val="20"/>
          <w:szCs w:val="20"/>
          <w:vertAlign w:val="subscript"/>
        </w:rPr>
        <w:t>c</w:t>
      </w:r>
      <w:r w:rsidRPr="00413B0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559</w:t>
      </w:r>
      <w:r w:rsidRPr="00FC3149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FC314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新細明體" w:eastAsia="新細明體" w:hAnsi="新細明體" w:cs="新細明體" w:hint="eastAsia"/>
          <w:sz w:val="20"/>
          <w:szCs w:val="20"/>
        </w:rPr>
        <w:t>，工作溫度區間</w:t>
      </w:r>
      <w:r w:rsidRPr="00FC3149">
        <w:rPr>
          <w:rFonts w:ascii="Times New Roman" w:eastAsia="新細明體" w:hAnsi="Times New Roman" w:cs="Times New Roman"/>
          <w:sz w:val="20"/>
          <w:szCs w:val="20"/>
        </w:rPr>
        <w:t>(T</w:t>
      </w:r>
      <w:r w:rsidRPr="00FC3149">
        <w:rPr>
          <w:rFonts w:ascii="Times New Roman" w:eastAsia="新細明體" w:hAnsi="Times New Roman" w:cs="Times New Roman"/>
          <w:sz w:val="20"/>
          <w:szCs w:val="20"/>
          <w:vertAlign w:val="subscript"/>
        </w:rPr>
        <w:t>c</w:t>
      </w:r>
      <w:r w:rsidRPr="00FC3149">
        <w:rPr>
          <w:rFonts w:ascii="Times New Roman" w:eastAsia="新細明體" w:hAnsi="Times New Roman" w:cs="Times New Roman"/>
          <w:sz w:val="20"/>
          <w:szCs w:val="20"/>
        </w:rPr>
        <w:t>-T</w:t>
      </w:r>
      <w:r w:rsidRPr="00FC3149">
        <w:rPr>
          <w:rFonts w:ascii="Times New Roman" w:eastAsia="新細明體" w:hAnsi="Times New Roman" w:cs="Times New Roman"/>
          <w:sz w:val="20"/>
          <w:szCs w:val="20"/>
          <w:vertAlign w:val="subscript"/>
        </w:rPr>
        <w:t>d</w:t>
      </w:r>
      <w:r w:rsidRPr="00FC3149">
        <w:rPr>
          <w:rFonts w:ascii="Times New Roman" w:eastAsia="新細明體" w:hAnsi="Times New Roman" w:cs="Times New Roman"/>
          <w:sz w:val="20"/>
          <w:szCs w:val="20"/>
        </w:rPr>
        <w:t>)</w:t>
      </w:r>
      <w:r>
        <w:rPr>
          <w:rFonts w:ascii="新細明體" w:eastAsia="新細明體" w:hAnsi="新細明體" w:cs="新細明體" w:hint="eastAsia"/>
          <w:sz w:val="20"/>
          <w:szCs w:val="20"/>
        </w:rPr>
        <w:t>能保持在</w:t>
      </w:r>
      <w:r w:rsidRPr="002165A4">
        <w:rPr>
          <w:rFonts w:eastAsia="新細明體" w:cstheme="minorHAnsi"/>
          <w:sz w:val="20"/>
          <w:szCs w:val="20"/>
        </w:rPr>
        <w:t>120</w:t>
      </w:r>
      <w:r w:rsidRPr="002165A4">
        <w:rPr>
          <w:rFonts w:eastAsia="新細明體" w:cstheme="minorHAnsi"/>
          <w:sz w:val="20"/>
          <w:szCs w:val="20"/>
          <w:vertAlign w:val="superscript"/>
        </w:rPr>
        <w:t>o</w:t>
      </w:r>
      <w:r w:rsidRPr="002165A4">
        <w:rPr>
          <w:rFonts w:eastAsia="新細明體" w:cstheme="minorHAnsi"/>
          <w:sz w:val="20"/>
          <w:szCs w:val="20"/>
        </w:rPr>
        <w:t>C</w:t>
      </w:r>
      <w:r>
        <w:rPr>
          <w:rFonts w:ascii="新細明體" w:eastAsia="新細明體" w:hAnsi="新細明體" w:cs="新細明體" w:hint="eastAsia"/>
          <w:sz w:val="20"/>
          <w:szCs w:val="20"/>
        </w:rPr>
        <w:t>以上，易於變形成型，減少結晶產生</w:t>
      </w:r>
      <w:r>
        <w:rPr>
          <w:rFonts w:asciiTheme="minorEastAsia" w:hAnsiTheme="minorEastAsia" w:hint="eastAsia"/>
          <w:sz w:val="20"/>
          <w:szCs w:val="20"/>
        </w:rPr>
        <w:t>。添加氧化鉍之鋁磷酸鹽玻璃，其鍵結隨著添加比例增加而減短。在玻璃黏度測試分析中，可得玻璃溫度黏度關係，進而了解玻璃的變形行為</w:t>
      </w:r>
      <w:r w:rsidRPr="00CD6150">
        <w:rPr>
          <w:rFonts w:asciiTheme="minorEastAsia" w:hAnsiTheme="minorEastAsia" w:hint="eastAsia"/>
          <w:sz w:val="20"/>
          <w:szCs w:val="20"/>
        </w:rPr>
        <w:t>。</w:t>
      </w:r>
      <w:r>
        <w:rPr>
          <w:rFonts w:asciiTheme="minorEastAsia" w:hAnsiTheme="minorEastAsia" w:hint="eastAsia"/>
          <w:sz w:val="20"/>
          <w:szCs w:val="20"/>
        </w:rPr>
        <w:t>運用本研究設計之</w:t>
      </w:r>
      <w:r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玻璃混粉燒結實驗，藉由不同的溫度控制</w:t>
      </w:r>
      <w:r w:rsidR="00ED749E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，可知此低溫玻璃之黏度變化以及與鄰近玻璃粉末之黏結情形。此研究</w:t>
      </w:r>
      <w:r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討論玻璃基材熱性質、結構性質與黏度性質，並利用玻璃本身的黏度特性，製作玻璃陶瓷錠，觀察顯微結構變化來探討變形特性。</w:t>
      </w:r>
    </w:p>
    <w:p w:rsidR="009B6670" w:rsidRPr="009B6670" w:rsidRDefault="00205DD9" w:rsidP="00205DD9">
      <w:pPr>
        <w:jc w:val="both"/>
        <w:rPr>
          <w:rFonts w:ascii="Times New Roman" w:eastAsia="新細明體" w:hAnsi="Times New Roman" w:cs="Times New Roman"/>
          <w:b/>
          <w:color w:val="FF0000"/>
          <w:sz w:val="20"/>
          <w:szCs w:val="20"/>
        </w:rPr>
      </w:pPr>
      <w:r w:rsidRPr="009B6670">
        <w:rPr>
          <w:rFonts w:ascii="Times New Roman" w:eastAsia="新細明體" w:hAnsi="Times New Roman" w:cs="Times New Roman"/>
          <w:b/>
          <w:color w:val="000000" w:themeColor="text1"/>
          <w:sz w:val="20"/>
          <w:szCs w:val="20"/>
        </w:rPr>
        <w:t>關鍵</w:t>
      </w:r>
      <w:r w:rsidRPr="009B6670">
        <w:rPr>
          <w:rFonts w:ascii="Times New Roman" w:eastAsia="新細明體" w:hAnsi="Times New Roman" w:cs="Times New Roman" w:hint="eastAsia"/>
          <w:b/>
          <w:color w:val="000000" w:themeColor="text1"/>
          <w:sz w:val="20"/>
          <w:szCs w:val="20"/>
        </w:rPr>
        <w:t>詞</w:t>
      </w:r>
      <w:r w:rsidRPr="009B6670">
        <w:rPr>
          <w:rFonts w:ascii="Times New Roman" w:eastAsia="新細明體" w:hAnsi="Times New Roman" w:cs="Times New Roman"/>
          <w:b/>
          <w:color w:val="000000" w:themeColor="text1"/>
          <w:sz w:val="20"/>
          <w:szCs w:val="20"/>
        </w:rPr>
        <w:t>：</w:t>
      </w:r>
      <w:r w:rsidRPr="0044615C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鋁</w:t>
      </w:r>
      <w:r w:rsidRPr="009B6670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磷酸鹽玻璃、低特性溫度、</w:t>
      </w:r>
      <w:r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結構、黏度、變形行為</w:t>
      </w:r>
      <w:r w:rsidR="00CC55CE" w:rsidRPr="00CC55CE">
        <w:rPr>
          <w:rFonts w:asciiTheme="minorEastAsia" w:hAnsiTheme="minorEastAsia" w:hint="eastAsia"/>
          <w:sz w:val="20"/>
          <w:szCs w:val="20"/>
        </w:rPr>
        <w:t>關鍵詞：鋁磷酸鹽玻璃、低特性溫度、結構、黏度、變形行為</w:t>
      </w:r>
    </w:p>
    <w:p w:rsidR="009B6670" w:rsidRPr="009B6670" w:rsidRDefault="009B6670" w:rsidP="009B6670">
      <w:pPr>
        <w:jc w:val="both"/>
        <w:rPr>
          <w:rFonts w:ascii="Times New Roman" w:hAnsi="Times New Roman" w:cs="Times New Roman"/>
          <w:b/>
          <w:color w:val="FF0000"/>
          <w:szCs w:val="24"/>
        </w:rPr>
        <w:sectPr w:rsidR="009B6670" w:rsidRPr="009B6670" w:rsidSect="00101880">
          <w:pgSz w:w="11906" w:h="16838"/>
          <w:pgMar w:top="1247" w:right="1247" w:bottom="1247" w:left="1247" w:header="851" w:footer="992" w:gutter="0"/>
          <w:cols w:space="425"/>
          <w:docGrid w:type="lines" w:linePitch="360"/>
        </w:sectPr>
      </w:pPr>
    </w:p>
    <w:p w:rsidR="009B6670" w:rsidRPr="009B6670" w:rsidRDefault="00ED749E" w:rsidP="00ED749E">
      <w:pPr>
        <w:jc w:val="both"/>
        <w:rPr>
          <w:rFonts w:ascii="新細明體" w:eastAsia="新細明體" w:hAnsi="新細明體" w:cs="Times New Roman"/>
          <w:b/>
          <w:color w:val="000000" w:themeColor="text1"/>
          <w:szCs w:val="24"/>
        </w:rPr>
      </w:pPr>
      <w:r>
        <w:rPr>
          <w:rFonts w:ascii="新細明體" w:eastAsia="新細明體" w:hAnsi="新細明體" w:cs="Times New Roman" w:hint="eastAsia"/>
          <w:b/>
          <w:color w:val="000000" w:themeColor="text1"/>
          <w:szCs w:val="24"/>
        </w:rPr>
        <w:t>一、</w:t>
      </w:r>
      <w:r w:rsidR="009B6670" w:rsidRPr="009B6670">
        <w:rPr>
          <w:rFonts w:ascii="新細明體" w:eastAsia="新細明體" w:hAnsi="新細明體" w:cs="Times New Roman"/>
          <w:b/>
          <w:color w:val="000000" w:themeColor="text1"/>
          <w:szCs w:val="24"/>
        </w:rPr>
        <w:t>前言</w:t>
      </w:r>
    </w:p>
    <w:p w:rsidR="009B6670" w:rsidRPr="009B6670" w:rsidRDefault="0022798E" w:rsidP="00D832C9">
      <w:pPr>
        <w:ind w:firstLineChars="200" w:firstLine="400"/>
        <w:jc w:val="both"/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一般玻璃通常製造溫度都在</w:t>
      </w:r>
      <w:r w:rsidR="00CD0AE6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1500</w:t>
      </w:r>
      <w:r w:rsidR="00CD0AE6" w:rsidRPr="00CD0AE6">
        <w:rPr>
          <w:rFonts w:cstheme="minorHAnsi"/>
          <w:sz w:val="20"/>
          <w:szCs w:val="20"/>
          <w:vertAlign w:val="superscript"/>
        </w:rPr>
        <w:t xml:space="preserve"> o</w:t>
      </w:r>
      <w:r w:rsidR="00CD0AE6">
        <w:rPr>
          <w:rFonts w:cstheme="minorHAnsi"/>
          <w:sz w:val="20"/>
          <w:szCs w:val="20"/>
        </w:rPr>
        <w:t>C</w:t>
      </w:r>
      <w:r w:rsidR="00CD0AE6">
        <w:rPr>
          <w:rFonts w:cstheme="minorHAnsi" w:hint="eastAsia"/>
          <w:sz w:val="20"/>
          <w:szCs w:val="20"/>
        </w:rPr>
        <w:t>以上，而製造低溫玻璃之熔融溫度僅需一般玻璃的</w:t>
      </w:r>
      <w:r w:rsidR="00CD0AE6">
        <w:rPr>
          <w:rFonts w:cstheme="minorHAnsi" w:hint="eastAsia"/>
          <w:sz w:val="20"/>
          <w:szCs w:val="20"/>
        </w:rPr>
        <w:t>70%</w:t>
      </w:r>
      <w:r w:rsidR="00CD0AE6">
        <w:rPr>
          <w:rFonts w:cstheme="minorHAnsi" w:hint="eastAsia"/>
          <w:sz w:val="20"/>
          <w:szCs w:val="20"/>
        </w:rPr>
        <w:t>，甚至更低，不僅減少能源之耗損，</w:t>
      </w:r>
      <w:r>
        <w:rPr>
          <w:rFonts w:cstheme="minorHAnsi" w:hint="eastAsia"/>
          <w:sz w:val="20"/>
          <w:szCs w:val="20"/>
        </w:rPr>
        <w:t>其變形溫度也相對較低，成為</w:t>
      </w:r>
      <w:r w:rsidR="00CD615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在</w:t>
      </w:r>
      <w:r w:rsidR="002F4A95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現代</w:t>
      </w:r>
      <w:r w:rsidR="00CD615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工業</w:t>
      </w:r>
      <w:r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中具</w:t>
      </w:r>
      <w:r w:rsidR="002F4A95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有</w:t>
      </w:r>
      <w:r w:rsidR="00CD615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許多應用</w:t>
      </w:r>
      <w:r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潛力的材料</w:t>
      </w:r>
      <w:r w:rsidR="00CD615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，如</w:t>
      </w:r>
      <w:r w:rsidR="00B9411E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電子裝置、玻璃陶瓷、</w:t>
      </w:r>
      <w:r w:rsidR="00B9411E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LED</w:t>
      </w:r>
      <w:r w:rsidR="00B9411E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封裝等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。</w:t>
      </w:r>
    </w:p>
    <w:p w:rsidR="005D7394" w:rsidRDefault="005D7394" w:rsidP="006801EC">
      <w:pPr>
        <w:ind w:firstLineChars="200" w:firstLine="400"/>
        <w:jc w:val="both"/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</w:pP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鋁磷酸鹽玻璃系統具有</w:t>
      </w:r>
      <w:r w:rsidR="0022798E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特性溫度低，如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玻璃軟化與轉化點</w:t>
      </w:r>
      <w:r w:rsidR="0022798E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低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[1-7]</w:t>
      </w:r>
      <w:r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、高膨脹係數，又因玻璃結構使可溶光學功能性元素較多，造成玻璃的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折射率較高及光穿透性佳等優點，常用於光學玻璃之主系統中。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藉由添加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Li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、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Na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、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Al</w:t>
      </w:r>
      <w:r w:rsidR="00904FB3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、</w:t>
      </w:r>
      <w:r w:rsidR="00904FB3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Bi</w:t>
      </w:r>
      <w:r w:rsidR="0022798E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…</w:t>
      </w:r>
      <w:r w:rsidR="0022798E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等</w:t>
      </w:r>
      <w:r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功能性</w:t>
      </w:r>
      <w:r w:rsidR="0022798E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元素改變其玻璃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結構，</w:t>
      </w:r>
      <w:r w:rsidR="0022798E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如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Al</w:t>
      </w:r>
      <w:r w:rsidR="0022798E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元素之添加可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穩固玻璃網絡結構並提升玻璃耐化性</w:t>
      </w:r>
      <w:r w:rsidR="001C7D93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 xml:space="preserve"> </w:t>
      </w:r>
      <w:r w:rsidR="001C7D93" w:rsidRPr="00951CC5">
        <w:rPr>
          <w:rFonts w:ascii="Times New Roman" w:eastAsia="新細明體" w:hAnsi="Times New Roman" w:cs="Times New Roman"/>
          <w:sz w:val="20"/>
          <w:szCs w:val="20"/>
        </w:rPr>
        <w:t>[8]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Bi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元素則用以提升玻璃之光學折射率，並控制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Li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及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Na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元素之添加量為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1:1</w:t>
      </w:r>
      <w:r w:rsidR="0022798E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時可</w:t>
      </w:r>
      <w:r w:rsidR="008E0E52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達最低之玻璃特性溫度</w:t>
      </w:r>
      <w:r w:rsidR="008E0E52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[</w:t>
      </w:r>
      <w:r w:rsidR="004C7E4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7</w:t>
      </w:r>
      <w:r w:rsidR="008E0E52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]</w:t>
      </w:r>
      <w:r w:rsidR="009B6670"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。</w:t>
      </w:r>
    </w:p>
    <w:p w:rsidR="00757850" w:rsidRDefault="004B6C53" w:rsidP="006801EC">
      <w:pPr>
        <w:ind w:firstLineChars="200" w:firstLine="40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依據</w:t>
      </w:r>
      <w:r w:rsidRPr="00AA058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M</w:t>
      </w:r>
      <w:r w:rsidRPr="00AA05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ixed </w:t>
      </w:r>
      <w:r w:rsidR="0022798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A</w:t>
      </w:r>
      <w:r w:rsidRPr="00AA05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lkali </w:t>
      </w:r>
      <w:r w:rsidR="0022798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E</w:t>
      </w:r>
      <w:r w:rsidRPr="00AA0583">
        <w:rPr>
          <w:rFonts w:ascii="Times New Roman" w:hAnsi="Times New Roman" w:cs="Times New Roman"/>
          <w:color w:val="000000" w:themeColor="text1"/>
          <w:sz w:val="20"/>
          <w:szCs w:val="20"/>
        </w:rPr>
        <w:t>ffect (</w:t>
      </w:r>
      <w:r w:rsidRPr="00AA058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MAE</w:t>
      </w:r>
      <w:r w:rsidRPr="00AA058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理論</w:t>
      </w:r>
      <w:r w:rsidR="004C7E4B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 w:rsidR="004C7E4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9-11</w:t>
      </w:r>
      <w:r w:rsidRPr="00AA0583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</w:t>
      </w:r>
      <w:r w:rsidR="00C9184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玻璃系統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添加兩種不同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IA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族陽離子，</w:t>
      </w:r>
      <w:r w:rsidR="0022798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可使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玻璃轉換溫度、黏度等特性產生非線性趨勢。而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A.F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aiver [1</w:t>
      </w:r>
      <w:r w:rsidR="004C7E4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] 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指出</w:t>
      </w:r>
      <w:r w:rsidRPr="00120FD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xNa</w:t>
      </w:r>
      <w:r w:rsidRPr="00120FD6">
        <w:rPr>
          <w:rFonts w:ascii="Times New Roman" w:eastAsia="標楷體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120FD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O</w:t>
      </w:r>
      <w:r w:rsidR="00C91848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-</w:t>
      </w:r>
      <w:r w:rsidRPr="00120FD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Li</w:t>
      </w:r>
      <w:r w:rsidRPr="00120FD6">
        <w:rPr>
          <w:rFonts w:ascii="Times New Roman" w:eastAsia="標楷體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120FD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O-yAl</w:t>
      </w:r>
      <w:r w:rsidRPr="00120FD6">
        <w:rPr>
          <w:rFonts w:ascii="Times New Roman" w:eastAsia="標楷體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120FD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O</w:t>
      </w:r>
      <w:r w:rsidRPr="00120FD6">
        <w:rPr>
          <w:rFonts w:ascii="Times New Roman" w:eastAsia="標楷體" w:hAnsi="Times New Roman" w:cs="Times New Roman"/>
          <w:color w:val="000000" w:themeColor="text1"/>
          <w:sz w:val="20"/>
          <w:szCs w:val="20"/>
          <w:vertAlign w:val="subscript"/>
        </w:rPr>
        <w:t>3</w:t>
      </w:r>
      <w:r w:rsidR="00C91848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vertAlign w:val="subscript"/>
        </w:rPr>
        <w:t>-</w:t>
      </w:r>
      <w:r w:rsidRPr="00120FD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P</w:t>
      </w:r>
      <w:r w:rsidRPr="00120FD6">
        <w:rPr>
          <w:rFonts w:ascii="Times New Roman" w:eastAsia="標楷體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120FD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O</w:t>
      </w:r>
      <w:r w:rsidRPr="00120FD6">
        <w:rPr>
          <w:rFonts w:ascii="Times New Roman" w:eastAsia="標楷體" w:hAnsi="Times New Roman" w:cs="Times New Roman"/>
          <w:color w:val="000000" w:themeColor="text1"/>
          <w:sz w:val="20"/>
          <w:szCs w:val="20"/>
          <w:vertAlign w:val="subscript"/>
        </w:rPr>
        <w:t>5</w:t>
      </w:r>
      <w:r w:rsidRPr="00120FD6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玻璃系統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於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Na/(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Na+Li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)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為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0.5</w:t>
      </w:r>
      <w:r w:rsidR="0022798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時玻璃轉換溫度及離子導電度達最低值，其他相關文獻中亦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指出此特性</w:t>
      </w:r>
      <w:r w:rsidR="004C7E4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[9, 13</w:t>
      </w:r>
      <w:r w:rsidR="00E02221">
        <w:rPr>
          <w:rFonts w:ascii="Times New Roman" w:hAnsi="Times New Roman" w:cs="Times New Roman"/>
          <w:color w:val="000000" w:themeColor="text1"/>
          <w:sz w:val="20"/>
          <w:szCs w:val="20"/>
        </w:rPr>
        <w:t>-16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]</w:t>
      </w:r>
      <w:r w:rsidR="0075785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</w:p>
    <w:p w:rsidR="004929C9" w:rsidRPr="003A59E3" w:rsidRDefault="00EA732A" w:rsidP="00564BE5">
      <w:pPr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磷酸鹽玻璃的基本結構單元是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P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四面體</w:t>
      </w:r>
      <w:r w:rsidR="004929C9" w:rsidRPr="004929C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與架橋氧連接形成各種磷酸根</w:t>
      </w:r>
      <w:r w:rsidR="00ED749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鍵結單元</w:t>
      </w:r>
      <w:r w:rsidR="0098588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，以</w:t>
      </w:r>
      <w:r w:rsidR="0098588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Q</w:t>
      </w:r>
      <w:r w:rsidR="0098588E" w:rsidRPr="0098588E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t>i</w:t>
      </w:r>
      <w:r w:rsidR="0098588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進行分類，其中</w:t>
      </w:r>
      <w:r w:rsidR="0098588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i</w:t>
      </w:r>
      <w:r w:rsidR="0098588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表示為架橋氧數。</w:t>
      </w:r>
      <w:r w:rsidR="008861B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本實驗</w:t>
      </w:r>
      <w:r w:rsidR="004929C9" w:rsidRPr="004929C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藉由添加</w:t>
      </w:r>
      <w:r w:rsidR="004929C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不同比例之</w:t>
      </w:r>
      <w:r w:rsidR="004929C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Bi</w:t>
      </w:r>
      <w:r w:rsidR="004929C9" w:rsidRPr="00C90B3D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4929C9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4929C9" w:rsidRPr="00C90B3D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3</w:t>
      </w:r>
      <w:r w:rsidR="0098588E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 xml:space="preserve"> </w:t>
      </w:r>
      <w:r w:rsidR="0098588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改變磷酸鹽玻璃網絡</w:t>
      </w:r>
      <w:r w:rsidR="00E5784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  <w:r w:rsidR="00ED749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利用</w:t>
      </w:r>
      <w:r w:rsidR="00564BE5" w:rsidRPr="00564BE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高壓液相色譜（</w:t>
      </w:r>
      <w:r w:rsidR="00564BE5" w:rsidRPr="00564BE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HPLC</w:t>
      </w:r>
      <w:r w:rsidR="008861B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）</w:t>
      </w:r>
      <w:r w:rsidR="00ED749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研究</w:t>
      </w:r>
      <w:r w:rsidR="00564BE5" w:rsidRPr="00564BE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關於磷酸鹽玻璃網絡</w:t>
      </w:r>
      <w:r w:rsidR="00564BE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鏈</w:t>
      </w:r>
      <w:r w:rsidR="00564BE5" w:rsidRPr="00564BE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長分佈的定量</w:t>
      </w:r>
      <w:r w:rsidR="008861B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分析</w:t>
      </w:r>
      <w:r w:rsidR="00564BE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</w:t>
      </w:r>
      <w:r w:rsidR="00564BE5" w:rsidRPr="00564BE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從相對高峰地區</w:t>
      </w:r>
      <w:r w:rsidR="008861B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可以獲得</w:t>
      </w:r>
      <w:r w:rsidR="00564BE5" w:rsidRPr="00564BE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整體</w:t>
      </w:r>
      <w:r w:rsidR="008861B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磷酸鹽玻璃系統之</w:t>
      </w:r>
      <w:r w:rsidR="00564BE5" w:rsidRPr="00564BE5">
        <w:rPr>
          <w:rFonts w:ascii="Times New Roman" w:hAnsi="Times New Roman" w:cs="Times New Roman"/>
          <w:color w:val="000000" w:themeColor="text1"/>
          <w:sz w:val="20"/>
          <w:szCs w:val="20"/>
        </w:rPr>
        <w:t>O / P</w:t>
      </w:r>
      <w:r w:rsidR="00E5784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比，平均磷酸鏈</w:t>
      </w:r>
      <w:r w:rsidR="00564BE5" w:rsidRPr="00564BE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長度</w:t>
      </w:r>
      <w:r w:rsidR="00564BE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</w:t>
      </w:r>
      <w:r w:rsidR="0022798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架橋氧與</w:t>
      </w:r>
      <w:r w:rsidR="00564BE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非架橋</w:t>
      </w:r>
      <w:r w:rsidR="00564BE5" w:rsidRPr="00564BE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氧比</w:t>
      </w:r>
      <w:r w:rsidR="0022798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之平均值</w:t>
      </w:r>
      <w:r w:rsidR="00564BE5" w:rsidRPr="008861B9">
        <w:rPr>
          <w:rFonts w:ascii="Times New Roman" w:hAnsi="Times New Roman" w:cs="Times New Roman"/>
          <w:color w:val="000000" w:themeColor="text1"/>
          <w:sz w:val="20"/>
          <w:szCs w:val="20"/>
        </w:rPr>
        <w:t>（</w:t>
      </w:r>
      <w:r w:rsidR="00564BE5" w:rsidRPr="008861B9">
        <w:rPr>
          <w:rFonts w:ascii="Times New Roman" w:hAnsi="Times New Roman" w:cs="Times New Roman"/>
          <w:color w:val="000000" w:themeColor="text1"/>
          <w:sz w:val="20"/>
          <w:szCs w:val="20"/>
        </w:rPr>
        <w:t>BO / NBO</w:t>
      </w:r>
      <w:r w:rsidR="00564BE5" w:rsidRPr="008861B9">
        <w:rPr>
          <w:rFonts w:ascii="Times New Roman" w:hAnsi="Times New Roman" w:cs="Times New Roman"/>
          <w:color w:val="000000" w:themeColor="text1"/>
          <w:sz w:val="20"/>
          <w:szCs w:val="20"/>
        </w:rPr>
        <w:t>）</w:t>
      </w:r>
      <w:r w:rsidR="00564BE5" w:rsidRPr="00564BE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和磷酸鹽</w:t>
      </w:r>
      <w:r w:rsidR="0022798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連接架橋氧之個數</w:t>
      </w:r>
      <w:r w:rsidR="00564BE5" w:rsidRPr="00564BE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（</w:t>
      </w:r>
      <w:r w:rsidR="00564BE5" w:rsidRPr="00564BE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Q</w:t>
      </w:r>
      <w:r w:rsidR="00564BE5" w:rsidRPr="00564BE5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t>i</w:t>
      </w:r>
      <w:r w:rsidR="003A59E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位點）</w:t>
      </w:r>
      <w:r w:rsidR="003A59E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[</w:t>
      </w:r>
      <w:r w:rsidR="003A59E3" w:rsidRPr="003A59E3">
        <w:rPr>
          <w:rFonts w:ascii="Times New Roman" w:hAnsi="Times New Roman" w:cs="Times New Roman"/>
          <w:sz w:val="20"/>
          <w:szCs w:val="20"/>
        </w:rPr>
        <w:t>15-1</w:t>
      </w:r>
      <w:r w:rsidR="00E02221">
        <w:rPr>
          <w:rFonts w:ascii="Times New Roman" w:hAnsi="Times New Roman" w:cs="Times New Roman"/>
          <w:sz w:val="20"/>
          <w:szCs w:val="20"/>
        </w:rPr>
        <w:t>8</w:t>
      </w:r>
      <w:r w:rsidR="003A59E3" w:rsidRPr="003A59E3">
        <w:rPr>
          <w:rFonts w:ascii="Times New Roman" w:hAnsi="Times New Roman" w:cs="Times New Roman"/>
          <w:sz w:val="20"/>
          <w:szCs w:val="20"/>
        </w:rPr>
        <w:t>]</w:t>
      </w:r>
      <w:r w:rsidR="003A59E3">
        <w:rPr>
          <w:rFonts w:ascii="Times New Roman" w:hAnsi="Times New Roman" w:cs="Times New Roman" w:hint="eastAsia"/>
          <w:sz w:val="20"/>
          <w:szCs w:val="20"/>
        </w:rPr>
        <w:t>。</w:t>
      </w:r>
    </w:p>
    <w:p w:rsidR="00101880" w:rsidRPr="00101880" w:rsidRDefault="00101880" w:rsidP="00564BE5">
      <w:pPr>
        <w:ind w:firstLineChars="200" w:firstLine="40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玻璃被定義為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固化之過冷液體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="00ED749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，升溫後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展現玻璃之變形行為</w:t>
      </w:r>
      <w:r w:rsidR="00ED749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時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</w:t>
      </w:r>
      <w:r w:rsidR="0022798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變形程度會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依其溫度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黏度而改變。黏度會</w:t>
      </w:r>
      <w:r w:rsidR="00ED749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因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所受之溫度、壓力的變化而改變，黏度</w:t>
      </w:r>
      <w:r w:rsidR="00ED749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越高則變形緩慢，黏度越低則易流動。當玻璃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特性溫度</w:t>
      </w:r>
      <w:r w:rsidR="00ED749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愈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低，溫度區間也縮小，故成型必須於較小的溫度區間中進行，若控制不佳，不但不易成型，更有可能造成玻璃結晶，降低光學品質。若能掌握玻璃的黏度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溫度曲線，</w:t>
      </w:r>
      <w:r w:rsidR="00D237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就能控制</w:t>
      </w:r>
      <w:r w:rsidR="0022798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玻璃的變形行為</w:t>
      </w:r>
      <w:r w:rsidR="00D237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</w:p>
    <w:p w:rsidR="009B6670" w:rsidRPr="009B6670" w:rsidRDefault="0022798E" w:rsidP="006801EC">
      <w:pPr>
        <w:ind w:firstLineChars="200" w:firstLine="40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本</w:t>
      </w:r>
      <w:r w:rsidR="00BD0FF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文中主要探討</w:t>
      </w:r>
      <w:r w:rsidR="00BD0FF1" w:rsidRPr="001C6AF4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50P</w:t>
      </w:r>
      <w:r w:rsidR="00BD0FF1" w:rsidRPr="001C6AF4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BD0FF1" w:rsidRPr="001C6AF4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O</w:t>
      </w:r>
      <w:r w:rsidR="00BD0FF1" w:rsidRPr="001C6AF4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bscript"/>
        </w:rPr>
        <w:t>5</w:t>
      </w:r>
      <w:r w:rsidR="00BD0FF1" w:rsidRPr="001C6AF4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-4Al</w:t>
      </w:r>
      <w:r w:rsidR="00BD0FF1" w:rsidRPr="001C6AF4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BD0FF1" w:rsidRPr="001C6AF4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O</w:t>
      </w:r>
      <w:r w:rsidR="00BD0FF1" w:rsidRPr="001C6AF4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bscript"/>
        </w:rPr>
        <w:t>3</w:t>
      </w:r>
      <w:r w:rsidR="00BD0FF1" w:rsidRPr="001C6AF4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-(23-x/2)Li</w:t>
      </w:r>
      <w:r w:rsidR="00BD0FF1" w:rsidRPr="001C6AF4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BD0FF1" w:rsidRPr="001C6AF4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O-</w:t>
      </w:r>
      <w:r w:rsidR="00BD0FF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(23-x/2)Na</w:t>
      </w:r>
      <w:r w:rsidR="00BD0FF1" w:rsidRPr="001C6AF4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BD0FF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O-xBi</w:t>
      </w:r>
      <w:r w:rsidR="00BD0FF1" w:rsidRPr="001C6AF4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BD0FF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O</w:t>
      </w:r>
      <w:r w:rsidR="00BD0FF1" w:rsidRPr="001C6AF4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bscript"/>
        </w:rPr>
        <w:t>3</w:t>
      </w:r>
      <w:r w:rsidR="00BD0FF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]</w:t>
      </w:r>
      <w:r w:rsidR="00BD0FF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 xml:space="preserve"> </w:t>
      </w:r>
      <w:r w:rsidR="00BD0FF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玻璃系統之熱性質、結構性質和黏度性質，</w:t>
      </w:r>
      <w:r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並</w:t>
      </w:r>
      <w:r w:rsidR="00BD0FF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將玻璃由塊狀磨成粉狀與其他玻璃粉末製成玻璃圓錠，觀察玻璃之潤濕及變形行為。</w:t>
      </w:r>
      <w:r w:rsidR="009B6670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br/>
      </w:r>
    </w:p>
    <w:p w:rsidR="009B6670" w:rsidRPr="009B6670" w:rsidRDefault="00ED749E" w:rsidP="00ED749E">
      <w:pPr>
        <w:jc w:val="both"/>
        <w:rPr>
          <w:rFonts w:ascii="新細明體" w:eastAsia="新細明體" w:hAnsi="新細明體" w:cs="Times New Roman"/>
          <w:b/>
          <w:color w:val="000000" w:themeColor="text1"/>
          <w:szCs w:val="24"/>
        </w:rPr>
      </w:pPr>
      <w:r>
        <w:rPr>
          <w:rFonts w:ascii="新細明體" w:eastAsia="新細明體" w:hAnsi="新細明體" w:cs="Times New Roman" w:hint="eastAsia"/>
          <w:b/>
          <w:color w:val="000000" w:themeColor="text1"/>
          <w:szCs w:val="24"/>
        </w:rPr>
        <w:lastRenderedPageBreak/>
        <w:t>二、</w:t>
      </w:r>
      <w:r w:rsidR="009B6670" w:rsidRPr="009B6670">
        <w:rPr>
          <w:rFonts w:ascii="新細明體" w:eastAsia="新細明體" w:hAnsi="新細明體" w:cs="Times New Roman"/>
          <w:b/>
          <w:color w:val="000000" w:themeColor="text1"/>
          <w:szCs w:val="24"/>
        </w:rPr>
        <w:t>實驗</w:t>
      </w:r>
      <w:r w:rsidR="009B6670" w:rsidRPr="009B6670">
        <w:rPr>
          <w:rFonts w:ascii="新細明體" w:eastAsia="新細明體" w:hAnsi="新細明體" w:cs="Times New Roman" w:hint="eastAsia"/>
          <w:b/>
          <w:color w:val="000000" w:themeColor="text1"/>
          <w:szCs w:val="24"/>
        </w:rPr>
        <w:t>方法</w:t>
      </w:r>
    </w:p>
    <w:p w:rsidR="00D832C9" w:rsidRDefault="00D832C9" w:rsidP="00D832C9">
      <w:pPr>
        <w:jc w:val="both"/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9B6670" w:rsidRPr="009B6670" w:rsidRDefault="009B6670" w:rsidP="00D832C9">
      <w:pPr>
        <w:jc w:val="both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9B6670">
        <w:rPr>
          <w:rFonts w:ascii="Times New Roman" w:eastAsia="新細明體" w:hAnsi="Times New Roman" w:cs="Times New Roman"/>
          <w:color w:val="000000" w:themeColor="text1"/>
          <w:szCs w:val="24"/>
        </w:rPr>
        <w:t>2.1</w:t>
      </w:r>
      <w:r w:rsidRPr="009B6670">
        <w:rPr>
          <w:rFonts w:ascii="Times New Roman" w:eastAsia="新細明體" w:hAnsi="Times New Roman" w:cs="Times New Roman"/>
          <w:color w:val="000000" w:themeColor="text1"/>
          <w:szCs w:val="24"/>
        </w:rPr>
        <w:t>玻璃試片製備</w:t>
      </w:r>
    </w:p>
    <w:p w:rsidR="000F4E7F" w:rsidRDefault="009B6670" w:rsidP="00CE44A9">
      <w:pPr>
        <w:jc w:val="both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9B6670">
        <w:rPr>
          <w:rFonts w:ascii="Times New Roman" w:eastAsia="新細明體" w:hAnsi="Times New Roman" w:cs="Times New Roman"/>
          <w:color w:val="000000" w:themeColor="text1"/>
          <w:szCs w:val="24"/>
        </w:rPr>
        <w:tab/>
      </w:r>
      <w:r w:rsidR="00BD0FF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本實驗</w:t>
      </w:r>
      <w:r w:rsidR="0022798E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聚焦於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鋁磷酸鹽玻璃</w:t>
      </w:r>
      <w:r w:rsidR="00CE44A9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系統</w:t>
      </w:r>
      <w:r w:rsidR="007B653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使用之玻璃原料為磷酸二氫銨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(NH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bscript"/>
        </w:rPr>
        <w:t>4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H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bscript"/>
        </w:rPr>
        <w:t>2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PO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bscript"/>
        </w:rPr>
        <w:t>4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)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、氫氧化鋁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(Al(OH)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bscript"/>
        </w:rPr>
        <w:t>3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)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、碳酸鋰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(Li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bscript"/>
        </w:rPr>
        <w:t>2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CO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bscript"/>
        </w:rPr>
        <w:t>3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)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、碳酸鈉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(Na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bscript"/>
        </w:rPr>
        <w:t>2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CO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bscript"/>
        </w:rPr>
        <w:t>3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)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、氧化鉍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(Bi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bscript"/>
        </w:rPr>
        <w:t>2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O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bscript"/>
        </w:rPr>
        <w:t>3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)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與氧化銻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(Sb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bscript"/>
        </w:rPr>
        <w:t>2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O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bscript"/>
        </w:rPr>
        <w:t>3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)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。玻璃</w:t>
      </w:r>
      <w:r w:rsidR="00BD0FF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組成</w:t>
      </w:r>
      <w:r w:rsidRPr="009B667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成分為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50P</w:t>
      </w:r>
      <w:r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5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-4Al</w:t>
      </w:r>
      <w:r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3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-(23-x/2)Li</w:t>
      </w:r>
      <w:r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O-(23-x/2)Na</w:t>
      </w:r>
      <w:r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O-xBi</w:t>
      </w:r>
      <w:r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3</w:t>
      </w:r>
      <w:r w:rsidR="007B653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其中</w:t>
      </w:r>
      <w:r w:rsidR="007B653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x</w:t>
      </w:r>
      <w:r w:rsidR="007B653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之範圍為</w:t>
      </w:r>
      <w:r w:rsidR="007B653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0~8</w:t>
      </w:r>
      <w:r w:rsidR="007B653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，並外摻</w:t>
      </w:r>
      <w:r w:rsidR="007B653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0.3mol%</w:t>
      </w:r>
      <w:r w:rsidR="007B653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作為消色使用</w:t>
      </w:r>
      <w:r w:rsidR="00B56903" w:rsidRPr="0070762A">
        <w:rPr>
          <w:rFonts w:asciiTheme="minorEastAsia" w:hAnsiTheme="minorEastAsia" w:cs="Times New Roman"/>
          <w:color w:val="000000" w:themeColor="text1"/>
          <w:sz w:val="20"/>
          <w:szCs w:val="20"/>
        </w:rPr>
        <w:t>。原料粉末</w:t>
      </w:r>
      <w:r w:rsidR="002706D0" w:rsidRPr="0070762A">
        <w:rPr>
          <w:rFonts w:asciiTheme="minorEastAsia" w:hAnsiTheme="minorEastAsia" w:cs="Times New Roman"/>
          <w:color w:val="000000" w:themeColor="text1"/>
          <w:sz w:val="20"/>
          <w:szCs w:val="20"/>
        </w:rPr>
        <w:t>乾燥後</w:t>
      </w:r>
      <w:r w:rsidR="00B56903" w:rsidRPr="0070762A">
        <w:rPr>
          <w:rFonts w:asciiTheme="minorEastAsia" w:hAnsiTheme="minorEastAsia" w:cs="Times New Roman"/>
          <w:color w:val="000000" w:themeColor="text1"/>
          <w:sz w:val="20"/>
          <w:szCs w:val="20"/>
        </w:rPr>
        <w:t>均</w:t>
      </w:r>
      <w:r w:rsidR="00CD1295" w:rsidRPr="0070762A">
        <w:rPr>
          <w:rFonts w:asciiTheme="minorEastAsia" w:hAnsiTheme="minorEastAsia" w:cs="Times New Roman"/>
          <w:color w:val="000000" w:themeColor="text1"/>
          <w:sz w:val="20"/>
          <w:szCs w:val="20"/>
        </w:rPr>
        <w:t>勻混合</w:t>
      </w:r>
      <w:r w:rsidR="007B6531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後</w:t>
      </w:r>
      <w:r w:rsidR="00241D7E" w:rsidRPr="0070762A">
        <w:rPr>
          <w:rFonts w:asciiTheme="minorEastAsia" w:hAnsiTheme="minorEastAsia" w:cs="Times New Roman"/>
          <w:color w:val="000000" w:themeColor="text1"/>
          <w:sz w:val="20"/>
          <w:szCs w:val="20"/>
        </w:rPr>
        <w:t>置於氧化鋁坩堝，</w:t>
      </w:r>
      <w:r w:rsidR="007B6531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再</w:t>
      </w:r>
      <w:r w:rsidR="00B56903" w:rsidRPr="0070762A">
        <w:rPr>
          <w:rFonts w:asciiTheme="minorEastAsia" w:hAnsiTheme="minorEastAsia" w:cs="Times New Roman"/>
          <w:color w:val="000000" w:themeColor="text1"/>
          <w:sz w:val="20"/>
          <w:szCs w:val="20"/>
        </w:rPr>
        <w:t>放入高溫爐中熔融。</w:t>
      </w:r>
      <w:r w:rsidR="0015708A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樣品從室溫以升溫速率為每分鐘</w:t>
      </w:r>
      <w:r w:rsidR="0015708A" w:rsidRPr="007B6531">
        <w:rPr>
          <w:rFonts w:cstheme="minorHAnsi"/>
          <w:color w:val="000000" w:themeColor="text1"/>
          <w:sz w:val="20"/>
          <w:szCs w:val="20"/>
        </w:rPr>
        <w:t>10</w:t>
      </w:r>
      <w:r w:rsidR="0015708A" w:rsidRPr="00CD0AE6">
        <w:rPr>
          <w:rFonts w:cstheme="minorHAnsi"/>
          <w:sz w:val="20"/>
          <w:szCs w:val="20"/>
          <w:vertAlign w:val="superscript"/>
        </w:rPr>
        <w:t>o</w:t>
      </w:r>
      <w:r w:rsidR="0015708A">
        <w:rPr>
          <w:rFonts w:cstheme="minorHAnsi"/>
          <w:sz w:val="20"/>
          <w:szCs w:val="20"/>
        </w:rPr>
        <w:t>C</w:t>
      </w:r>
      <w:r w:rsidR="0015708A">
        <w:rPr>
          <w:rFonts w:cstheme="minorHAnsi" w:hint="eastAsia"/>
          <w:sz w:val="20"/>
          <w:szCs w:val="20"/>
        </w:rPr>
        <w:t>升溫至</w:t>
      </w:r>
      <w:r w:rsidR="0015708A">
        <w:rPr>
          <w:rFonts w:cstheme="minorHAnsi" w:hint="eastAsia"/>
          <w:sz w:val="20"/>
          <w:szCs w:val="20"/>
        </w:rPr>
        <w:t>400</w:t>
      </w:r>
      <w:r w:rsidR="0015708A" w:rsidRPr="00CD0AE6">
        <w:rPr>
          <w:rFonts w:cstheme="minorHAnsi"/>
          <w:sz w:val="20"/>
          <w:szCs w:val="20"/>
          <w:vertAlign w:val="superscript"/>
        </w:rPr>
        <w:t>o</w:t>
      </w:r>
      <w:r w:rsidR="0015708A">
        <w:rPr>
          <w:rFonts w:cstheme="minorHAnsi"/>
          <w:sz w:val="20"/>
          <w:szCs w:val="20"/>
        </w:rPr>
        <w:t>C</w:t>
      </w:r>
      <w:r w:rsidR="0015708A">
        <w:rPr>
          <w:rFonts w:cstheme="minorHAnsi" w:hint="eastAsia"/>
          <w:sz w:val="20"/>
          <w:szCs w:val="20"/>
        </w:rPr>
        <w:t>後持溫</w:t>
      </w:r>
      <w:r w:rsidR="00E0629C">
        <w:rPr>
          <w:rFonts w:cstheme="minorHAnsi" w:hint="eastAsia"/>
          <w:sz w:val="20"/>
          <w:szCs w:val="20"/>
        </w:rPr>
        <w:t>將原料中之氣體及水氣排出，再以相同升溫速率升溫至熔融溫度</w:t>
      </w:r>
      <w:r w:rsidR="00E0629C">
        <w:rPr>
          <w:rFonts w:cstheme="minorHAnsi" w:hint="eastAsia"/>
          <w:sz w:val="20"/>
          <w:szCs w:val="20"/>
        </w:rPr>
        <w:t>1100</w:t>
      </w:r>
      <w:r w:rsidR="00E0629C" w:rsidRPr="00CD0AE6">
        <w:rPr>
          <w:rFonts w:cstheme="minorHAnsi"/>
          <w:sz w:val="20"/>
          <w:szCs w:val="20"/>
          <w:vertAlign w:val="superscript"/>
        </w:rPr>
        <w:t>o</w:t>
      </w:r>
      <w:r w:rsidR="00E0629C">
        <w:rPr>
          <w:rFonts w:cstheme="minorHAnsi"/>
          <w:sz w:val="20"/>
          <w:szCs w:val="20"/>
        </w:rPr>
        <w:t>C</w:t>
      </w:r>
      <w:r w:rsidR="00E0629C">
        <w:rPr>
          <w:rFonts w:cstheme="minorHAnsi" w:hint="eastAsia"/>
          <w:sz w:val="20"/>
          <w:szCs w:val="20"/>
        </w:rPr>
        <w:t>後持溫</w:t>
      </w:r>
      <w:r w:rsidR="00E0629C">
        <w:rPr>
          <w:rFonts w:cstheme="minorHAnsi" w:hint="eastAsia"/>
          <w:sz w:val="20"/>
          <w:szCs w:val="20"/>
        </w:rPr>
        <w:t>1</w:t>
      </w:r>
      <w:r w:rsidR="00E0629C">
        <w:rPr>
          <w:rFonts w:cstheme="minorHAnsi" w:hint="eastAsia"/>
          <w:sz w:val="20"/>
          <w:szCs w:val="20"/>
        </w:rPr>
        <w:t>小時，</w:t>
      </w:r>
      <w:r w:rsidR="00E0629C">
        <w:rPr>
          <w:rFonts w:cstheme="minorHAnsi" w:hint="eastAsia"/>
          <w:sz w:val="20"/>
          <w:szCs w:val="20"/>
        </w:rPr>
        <w:t xml:space="preserve"> </w:t>
      </w:r>
      <w:r w:rsidR="00241D7E" w:rsidRPr="0070762A">
        <w:rPr>
          <w:rFonts w:asciiTheme="minorEastAsia" w:hAnsiTheme="minorEastAsia" w:cs="Times New Roman"/>
          <w:color w:val="000000" w:themeColor="text1"/>
          <w:sz w:val="20"/>
          <w:szCs w:val="20"/>
        </w:rPr>
        <w:t>將熔融態之玻璃原料澆鑄到鐵板模具上成型，最後</w:t>
      </w:r>
      <w:r w:rsidR="002706D0" w:rsidRPr="0070762A">
        <w:rPr>
          <w:rFonts w:asciiTheme="minorEastAsia" w:hAnsiTheme="minorEastAsia" w:cs="Times New Roman"/>
          <w:color w:val="000000" w:themeColor="text1"/>
          <w:sz w:val="20"/>
          <w:szCs w:val="20"/>
        </w:rPr>
        <w:t>把已成型之玻璃放至退火</w:t>
      </w:r>
      <w:r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爐中退火</w:t>
      </w:r>
      <w:r w:rsidR="004913E9" w:rsidRPr="0070762A">
        <w:rPr>
          <w:rFonts w:asciiTheme="minorEastAsia" w:hAnsiTheme="minorEastAsia" w:cs="Times New Roman"/>
          <w:color w:val="000000" w:themeColor="text1"/>
          <w:sz w:val="20"/>
          <w:szCs w:val="20"/>
        </w:rPr>
        <w:t>，消</w:t>
      </w:r>
      <w:r w:rsidR="002706D0" w:rsidRPr="0070762A">
        <w:rPr>
          <w:rFonts w:asciiTheme="minorEastAsia" w:hAnsiTheme="minorEastAsia" w:cs="Times New Roman"/>
          <w:color w:val="000000" w:themeColor="text1"/>
          <w:sz w:val="20"/>
          <w:szCs w:val="20"/>
        </w:rPr>
        <w:t>除其</w:t>
      </w:r>
      <w:r w:rsidR="004913E9" w:rsidRPr="0070762A">
        <w:rPr>
          <w:rFonts w:asciiTheme="minorEastAsia" w:hAnsiTheme="minorEastAsia" w:cs="Times New Roman"/>
          <w:color w:val="000000" w:themeColor="text1"/>
          <w:sz w:val="20"/>
          <w:szCs w:val="20"/>
        </w:rPr>
        <w:t>內</w:t>
      </w:r>
      <w:r w:rsidR="002706D0" w:rsidRPr="0070762A">
        <w:rPr>
          <w:rFonts w:asciiTheme="minorEastAsia" w:hAnsiTheme="minorEastAsia" w:cs="Times New Roman"/>
          <w:color w:val="000000" w:themeColor="text1"/>
          <w:sz w:val="20"/>
          <w:szCs w:val="20"/>
        </w:rPr>
        <w:t>應力防止玻璃樣品熱裂，取出後即得此研究之玻璃樣品</w:t>
      </w:r>
      <w:r w:rsidR="000477FC" w:rsidRPr="0070762A">
        <w:rPr>
          <w:rFonts w:asciiTheme="minorEastAsia" w:hAnsiTheme="minorEastAsia" w:cs="Times New Roman"/>
          <w:color w:val="000000" w:themeColor="text1"/>
          <w:sz w:val="20"/>
          <w:szCs w:val="20"/>
        </w:rPr>
        <w:t>，經裁切研磨成合適之試片做性質分析</w:t>
      </w:r>
      <w:r w:rsidR="002706D0" w:rsidRPr="0070762A">
        <w:rPr>
          <w:rFonts w:asciiTheme="minorEastAsia" w:hAnsiTheme="minorEastAsia" w:cs="Times New Roman"/>
          <w:color w:val="000000" w:themeColor="text1"/>
          <w:sz w:val="20"/>
          <w:szCs w:val="20"/>
        </w:rPr>
        <w:t>。</w:t>
      </w:r>
      <w:r w:rsidR="00CC5C5A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在應用端，本實驗</w:t>
      </w:r>
      <w:r w:rsidR="000F4E7F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使用硼矽酸鹽玻璃</w:t>
      </w:r>
      <w:r w:rsidR="007B6531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與鋁磷酸鹽玻璃作為玻璃錠的混粉原料。</w:t>
      </w:r>
      <w:r w:rsidR="000F4E7F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將兩者玻璃基材磨製成粉狀，</w:t>
      </w:r>
      <w:r w:rsidR="00E66EE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倒入模型並</w:t>
      </w:r>
      <w:r w:rsidR="000F4E7F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施以壓力，製作出</w:t>
      </w:r>
      <w:r w:rsidR="007B6531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簡單之</w:t>
      </w:r>
      <w:r w:rsidR="000F4E7F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圓錠模型</w:t>
      </w:r>
      <w:r w:rsidR="007B6531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半徑</w:t>
      </w:r>
      <w:r w:rsidR="007B6531" w:rsidRPr="007B6531">
        <w:rPr>
          <w:rFonts w:ascii="Times New Roman" w:hAnsi="Times New Roman" w:cs="Times New Roman"/>
          <w:color w:val="000000" w:themeColor="text1"/>
          <w:sz w:val="20"/>
          <w:szCs w:val="20"/>
        </w:rPr>
        <w:t>6.71mm</w:t>
      </w:r>
      <w:r w:rsidR="007B6531">
        <w:rPr>
          <w:rFonts w:asciiTheme="minorEastAsia" w:hAnsiTheme="minorEastAsia" w:cs="Times New Roman"/>
          <w:color w:val="000000" w:themeColor="text1"/>
          <w:sz w:val="20"/>
          <w:szCs w:val="20"/>
        </w:rPr>
        <w:t>,</w:t>
      </w:r>
      <w:r w:rsidR="007B6531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高為</w:t>
      </w:r>
      <w:r w:rsidR="007B6531" w:rsidRPr="007B6531">
        <w:rPr>
          <w:rFonts w:ascii="Times New Roman" w:hAnsi="Times New Roman" w:cs="Times New Roman"/>
          <w:color w:val="000000" w:themeColor="text1"/>
          <w:sz w:val="20"/>
          <w:szCs w:val="20"/>
        </w:rPr>
        <w:t>1.8mm</w:t>
      </w:r>
      <w:r w:rsidR="000F4E7F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，</w:t>
      </w:r>
      <w:r w:rsidR="007B6531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再經</w:t>
      </w:r>
      <w:r w:rsidR="00E66EE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不同的熱處理</w:t>
      </w:r>
      <w:r w:rsidR="007B6531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條件</w:t>
      </w:r>
      <w:r w:rsidR="007B6531" w:rsidRPr="007B6531">
        <w:rPr>
          <w:rFonts w:ascii="Times New Roman" w:hAnsi="Times New Roman" w:cs="Times New Roman"/>
          <w:color w:val="000000" w:themeColor="text1"/>
          <w:sz w:val="20"/>
          <w:szCs w:val="20"/>
        </w:rPr>
        <w:t>340-550</w:t>
      </w:r>
      <w:r w:rsidR="007B6531" w:rsidRPr="00CD0AE6">
        <w:rPr>
          <w:rFonts w:cstheme="minorHAnsi"/>
          <w:sz w:val="20"/>
          <w:szCs w:val="20"/>
          <w:vertAlign w:val="superscript"/>
        </w:rPr>
        <w:t>o</w:t>
      </w:r>
      <w:r w:rsidR="007B6531">
        <w:rPr>
          <w:rFonts w:cstheme="minorHAnsi"/>
          <w:sz w:val="20"/>
          <w:szCs w:val="20"/>
        </w:rPr>
        <w:t>C</w:t>
      </w:r>
      <w:r w:rsidR="007B6531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，</w:t>
      </w:r>
      <w:r w:rsidR="00E66EE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觀察玻璃圓錠之截面顯微結構</w:t>
      </w:r>
      <w:r w:rsidR="007B6531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，並探討玻璃潤濕與變形特性</w:t>
      </w:r>
      <w:r w:rsidR="00E66EE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。</w:t>
      </w:r>
    </w:p>
    <w:p w:rsidR="00E66EE3" w:rsidRDefault="00E66EE3" w:rsidP="00CE44A9">
      <w:pPr>
        <w:jc w:val="both"/>
        <w:rPr>
          <w:rFonts w:asciiTheme="minorEastAsia" w:hAnsiTheme="minorEastAsia" w:cs="Times New Roman"/>
          <w:color w:val="000000" w:themeColor="text1"/>
          <w:sz w:val="20"/>
          <w:szCs w:val="20"/>
        </w:rPr>
      </w:pPr>
    </w:p>
    <w:p w:rsidR="002706D0" w:rsidRPr="006A5581" w:rsidRDefault="00721F62" w:rsidP="009B6670">
      <w:pPr>
        <w:jc w:val="both"/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</w:pPr>
      <w:r w:rsidRPr="001F42A6">
        <w:rPr>
          <w:rFonts w:ascii="Times New Roman" w:eastAsia="新細明體" w:hAnsi="Times New Roman" w:cs="Times New Roman"/>
          <w:color w:val="000000" w:themeColor="text1"/>
          <w:szCs w:val="24"/>
        </w:rPr>
        <w:t>2.2</w:t>
      </w:r>
      <w:r w:rsidRPr="001F42A6">
        <w:rPr>
          <w:rFonts w:ascii="Times New Roman" w:eastAsia="新細明體" w:hAnsi="Times New Roman" w:cs="Times New Roman"/>
          <w:color w:val="000000" w:themeColor="text1"/>
          <w:szCs w:val="24"/>
        </w:rPr>
        <w:t>性質分析與量測</w:t>
      </w:r>
      <w:r w:rsidR="000477FC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br/>
      </w:r>
      <w:r w:rsidR="000477FC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ab/>
      </w:r>
      <w:r w:rsidR="007B6531" w:rsidRPr="007B653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玻璃特性溫度</w:t>
      </w:r>
      <w:r w:rsidR="007B653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係</w:t>
      </w:r>
      <w:r w:rsidR="009830F2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以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熱機械分析儀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(TMA-7, Perkin Elmer, United State)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測量</w:t>
      </w:r>
      <w:r w:rsidR="009830F2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，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每分鐘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10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  <w:vertAlign w:val="superscript"/>
        </w:rPr>
        <w:t xml:space="preserve"> o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C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之升溫速率升溫至玻璃試片軟化，求玻璃轉換溫度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(T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  <w:vertAlign w:val="subscript"/>
        </w:rPr>
        <w:t>g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)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、玻璃軟化點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(T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  <w:vertAlign w:val="subscript"/>
        </w:rPr>
        <w:t>d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)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及熱膨脹係數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(CTE)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。</w:t>
      </w:r>
      <w:r w:rsidR="008D0E84" w:rsidRPr="0058270F">
        <w:rPr>
          <w:rFonts w:ascii="Times New Roman" w:eastAsia="新細明體" w:hAnsi="Times New Roman" w:cs="Times New Roman"/>
          <w:kern w:val="0"/>
          <w:sz w:val="20"/>
          <w:szCs w:val="20"/>
        </w:rPr>
        <w:t>另將玻璃磨成粉末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，用示熱差分析儀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 xml:space="preserve">(DTA-7, Perkin Elmer, United State) 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以每分鐘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10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  <w:vertAlign w:val="superscript"/>
        </w:rPr>
        <w:t xml:space="preserve"> o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C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升溫速率升溫至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1000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  <w:vertAlign w:val="superscript"/>
        </w:rPr>
        <w:t xml:space="preserve"> o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C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，測量其玻璃結晶溫度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(T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  <w:vertAlign w:val="subscript"/>
        </w:rPr>
        <w:t>c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)</w:t>
      </w:r>
      <w:r w:rsidR="008D0E84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。</w:t>
      </w:r>
    </w:p>
    <w:p w:rsidR="00F5027B" w:rsidRDefault="002706D0" w:rsidP="0058270F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</w:pPr>
      <w:r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ab/>
      </w:r>
      <w:r w:rsidR="007B653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結構測定方面</w:t>
      </w:r>
      <w:r w:rsidR="00F5027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使用固態之</w:t>
      </w:r>
      <w:r w:rsidR="00F5027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NMR</w:t>
      </w:r>
      <w:r w:rsidR="00F5027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光譜儀</w:t>
      </w:r>
      <w:r w:rsidR="00F5027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(</w:t>
      </w:r>
      <w:r w:rsidR="00F5027B" w:rsidRPr="00F5027B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AVANCE 400, Bruker, Germany</w:t>
      </w:r>
      <w:r w:rsidR="00F5027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)</w:t>
      </w:r>
      <w:r w:rsidR="00F5027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，收集</w:t>
      </w:r>
      <w:r w:rsidR="00F5027B" w:rsidRPr="00F5027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perscript"/>
        </w:rPr>
        <w:t>31</w:t>
      </w:r>
      <w:r w:rsidR="00F5027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P</w:t>
      </w:r>
      <w:r w:rsidR="00F5027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及</w:t>
      </w:r>
      <w:r w:rsidR="00F5027B" w:rsidRPr="00F5027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perscript"/>
        </w:rPr>
        <w:t>27</w:t>
      </w:r>
      <w:r w:rsidR="00F5027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Al NMR</w:t>
      </w:r>
      <w:r w:rsidR="00F5027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光譜，</w:t>
      </w:r>
      <w:r w:rsidR="007B653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操作方式為</w:t>
      </w:r>
      <w:r w:rsidR="00E51D6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9.4</w:t>
      </w:r>
      <w:r w:rsidR="00F5027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 xml:space="preserve"> Tesla</w:t>
      </w:r>
      <w:r w:rsidR="00F5027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的磁場通電的超導磁體進行分析</w:t>
      </w:r>
      <w:r w:rsidR="007B653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</w:t>
      </w:r>
      <w:r w:rsidR="00E51D6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轉子頻率約為</w:t>
      </w:r>
      <w:r w:rsidR="00E51D6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11kHz</w:t>
      </w:r>
      <w:r w:rsidR="00E51D6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，在</w:t>
      </w:r>
      <w:r w:rsidR="00E51D6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9.4</w:t>
      </w:r>
      <w:r w:rsidR="00E51D67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 xml:space="preserve"> Tesla</w:t>
      </w:r>
      <w:r w:rsidR="00E51D6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時</w:t>
      </w:r>
      <w:r w:rsidR="00E51D67" w:rsidRPr="00E51D6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perscript"/>
        </w:rPr>
        <w:t>31</w:t>
      </w:r>
      <w:r w:rsidR="00E51D6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P</w:t>
      </w:r>
      <w:r w:rsidR="00E51D6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的共振頻率為</w:t>
      </w:r>
      <w:r w:rsidR="00E51D6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161.9MHz</w:t>
      </w:r>
      <w:r w:rsidR="00E51D6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</w:t>
      </w:r>
      <w:r w:rsidR="00E51D67" w:rsidRPr="00E51D6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perscript"/>
        </w:rPr>
        <w:t>27</w:t>
      </w:r>
      <w:r w:rsidR="00E51D6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Al</w:t>
      </w:r>
      <w:r w:rsidR="00E51D6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的頻率為</w:t>
      </w:r>
      <w:r w:rsidR="0058270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1</w:t>
      </w:r>
      <w:r w:rsidR="00E51D6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04.2MHz</w:t>
      </w:r>
      <w:r w:rsidR="00E51D6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。</w:t>
      </w:r>
      <w:r w:rsidR="007B653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利用</w:t>
      </w:r>
      <w:r w:rsidR="00951C95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高壓液相層析儀</w:t>
      </w:r>
      <w:r w:rsidR="00951C95" w:rsidRPr="007B6531">
        <w:rPr>
          <w:rFonts w:ascii="Times New Roman" w:eastAsia="新細明體" w:hAnsi="Times New Roman" w:cs="Times New Roman" w:hint="eastAsia"/>
          <w:color w:val="FF0000"/>
          <w:sz w:val="20"/>
          <w:szCs w:val="20"/>
        </w:rPr>
        <w:t xml:space="preserve"> </w:t>
      </w:r>
      <w:r w:rsidR="00951C95" w:rsidRPr="003C2949">
        <w:rPr>
          <w:rFonts w:ascii="Times New Roman" w:eastAsia="新細明體" w:hAnsi="Times New Roman" w:cs="Times New Roman" w:hint="eastAsia"/>
          <w:sz w:val="20"/>
          <w:szCs w:val="20"/>
        </w:rPr>
        <w:t>(HPLC</w:t>
      </w:r>
      <w:r w:rsidR="003C2949" w:rsidRPr="003C2949">
        <w:rPr>
          <w:rFonts w:ascii="Times New Roman" w:eastAsia="新細明體" w:hAnsi="Times New Roman" w:cs="Times New Roman"/>
          <w:sz w:val="20"/>
          <w:szCs w:val="20"/>
        </w:rPr>
        <w:t>,</w:t>
      </w:r>
      <w:r w:rsidR="003C2949">
        <w:rPr>
          <w:rFonts w:ascii="Times New Roman" w:eastAsia="新細明體" w:hAnsi="Times New Roman" w:cs="Times New Roman"/>
          <w:color w:val="FF0000"/>
          <w:sz w:val="20"/>
          <w:szCs w:val="20"/>
        </w:rPr>
        <w:t xml:space="preserve"> </w:t>
      </w:r>
      <w:r w:rsidR="003C2949" w:rsidRPr="002E1320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IonPac</w:t>
      </w:r>
      <w:r w:rsidR="003C2949" w:rsidRPr="003C2949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TM</w:t>
      </w:r>
      <w:r w:rsidR="003C2949" w:rsidRPr="002E1320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 xml:space="preserve"> AS7 Analytical Column,4-mm</w:t>
      </w:r>
      <w:r w:rsidR="003C2949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 xml:space="preserve">, </w:t>
      </w:r>
      <w:r w:rsidR="003C2949" w:rsidRPr="003C2949">
        <w:rPr>
          <w:rFonts w:ascii="Times New Roman" w:eastAsia="新細明體" w:hAnsi="Times New Roman" w:cs="Times New Roman"/>
          <w:color w:val="222222"/>
          <w:kern w:val="0"/>
          <w:sz w:val="20"/>
          <w:szCs w:val="20"/>
        </w:rPr>
        <w:t>Thermo Fisher Scientific, USA</w:t>
      </w:r>
      <w:r w:rsidR="003C2949">
        <w:rPr>
          <w:rFonts w:ascii="Times New Roman" w:eastAsia="新細明體" w:hAnsi="Times New Roman" w:cs="Times New Roman"/>
          <w:color w:val="222222"/>
          <w:kern w:val="0"/>
          <w:sz w:val="20"/>
          <w:szCs w:val="20"/>
        </w:rPr>
        <w:t>)</w:t>
      </w:r>
      <w:r w:rsidR="00951C95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進行研究磷酸根陰離子的鏈長分布</w:t>
      </w:r>
      <w:r w:rsidR="00984374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，首先將玻璃粉末</w:t>
      </w:r>
      <w:r w:rsidR="006B112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部分</w:t>
      </w:r>
      <w:r w:rsidR="002337E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溶解或是完全溶解在水溶液中，而其中含有</w:t>
      </w:r>
      <w:r w:rsidR="002337E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0</w:t>
      </w:r>
      <w:r w:rsidR="002337E7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.22M</w:t>
      </w:r>
      <w:r w:rsidR="002337E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之</w:t>
      </w:r>
      <w:r w:rsidR="002337E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N</w:t>
      </w:r>
      <w:r w:rsidR="002337E7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a</w:t>
      </w:r>
      <w:r w:rsidR="002337E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C</w:t>
      </w:r>
      <w:r w:rsidR="002337E7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l</w:t>
      </w:r>
      <w:r w:rsidR="002337E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及</w:t>
      </w:r>
      <w:r w:rsidR="002337E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0.005M</w:t>
      </w:r>
      <w:r w:rsidR="002337E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之螯合劑</w:t>
      </w:r>
      <w:r w:rsidR="002337E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(Na4EDTA)</w:t>
      </w:r>
      <w:r w:rsidR="002337E7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</w:t>
      </w:r>
      <w:r w:rsidR="002E132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系統中的載體溶液由</w:t>
      </w:r>
      <w:r w:rsidR="002E132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GP-50</w:t>
      </w:r>
      <w:r w:rsidR="002E132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梯度</w:t>
      </w:r>
      <w:r w:rsidR="002E1320" w:rsidRPr="002E132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泵</w:t>
      </w:r>
      <w:r w:rsidR="002E132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將樣品溶液注入系統中並通過陰離子交換管柱，</w:t>
      </w:r>
      <w:r w:rsidR="002E132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NaCl</w:t>
      </w:r>
      <w:r w:rsidR="002E132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溶液濃度上升，使磷酸根陰離子從最短到最</w:t>
      </w:r>
      <w:r w:rsidR="00EB21D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長</w:t>
      </w:r>
      <w:r w:rsidR="002E132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順序從管柱中釋放出來。</w:t>
      </w:r>
    </w:p>
    <w:p w:rsidR="00516924" w:rsidRPr="00F5027B" w:rsidRDefault="007B3EAC" w:rsidP="006B10B7">
      <w:pPr>
        <w:jc w:val="both"/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 xml:space="preserve">    </w:t>
      </w:r>
      <w:r w:rsidR="00000352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玻璃黏度以</w:t>
      </w:r>
      <w:r w:rsidR="00B12E2F" w:rsidRPr="00B12E2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玻璃徐冷</w:t>
      </w:r>
      <w:r w:rsidR="00B12E2F" w:rsidRPr="00B12E2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/</w:t>
      </w:r>
      <w:r w:rsidR="00B12E2F" w:rsidRPr="00B12E2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應變黏度測試儀</w:t>
      </w:r>
      <w:r w:rsidR="00F247F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(</w:t>
      </w:r>
      <w:r w:rsidR="00180806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 xml:space="preserve">Beam-Bending, BB, </w:t>
      </w:r>
      <w:r w:rsidR="00F247F0" w:rsidRPr="00F247F0">
        <w:rPr>
          <w:rFonts w:ascii="Times New Roman" w:hAnsi="Times New Roman" w:cs="Times New Roman"/>
          <w:sz w:val="20"/>
          <w:szCs w:val="20"/>
        </w:rPr>
        <w:t>Orton BBV-1200</w:t>
      </w:r>
      <w:r w:rsidR="00F247F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)</w:t>
      </w:r>
      <w:r w:rsidR="00AA34C3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、</w:t>
      </w:r>
      <w:r w:rsidR="00AA34C3" w:rsidRPr="00AA34C3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動態熱機械分析儀</w:t>
      </w:r>
      <w:r w:rsidR="00AA34C3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(</w:t>
      </w:r>
      <w:r w:rsidR="00AA34C3" w:rsidRPr="00AA34C3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Dynamic Mechanical Analysis</w:t>
      </w:r>
      <w:r w:rsidR="00AA34C3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,</w:t>
      </w:r>
      <w:r w:rsidR="00AA34C3" w:rsidRPr="00AA34C3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="00180806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DMA,</w:t>
      </w:r>
      <w:r w:rsidR="00AA34C3" w:rsidRPr="006A5581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United State</w:t>
      </w:r>
      <w:r w:rsidR="00AA34C3"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  <w:t>)</w:t>
      </w:r>
      <w:r w:rsidR="00AA34C3">
        <w:rPr>
          <w:rFonts w:ascii="Times New Roman" w:eastAsia="新細明體" w:hAnsi="Times New Roman" w:cs="Times New Roman" w:hint="eastAsia"/>
          <w:color w:val="000000" w:themeColor="text1"/>
          <w:kern w:val="0"/>
          <w:sz w:val="20"/>
          <w:szCs w:val="20"/>
        </w:rPr>
        <w:t>與</w:t>
      </w:r>
      <w:r w:rsidR="00F247F0" w:rsidRPr="00F247F0">
        <w:rPr>
          <w:rFonts w:asciiTheme="minorEastAsia" w:hAnsiTheme="minorEastAsia" w:hint="eastAsia"/>
          <w:sz w:val="20"/>
          <w:szCs w:val="20"/>
        </w:rPr>
        <w:t>高溫黏度計</w:t>
      </w:r>
      <w:r w:rsidR="00F247F0" w:rsidRPr="00F247F0">
        <w:rPr>
          <w:rFonts w:ascii="Times New Roman" w:hAnsi="Times New Roman" w:cs="Times New Roman"/>
          <w:sz w:val="20"/>
          <w:szCs w:val="20"/>
        </w:rPr>
        <w:t>(</w:t>
      </w:r>
      <w:r w:rsidR="00180806" w:rsidRPr="00180806">
        <w:rPr>
          <w:rFonts w:ascii="Times New Roman" w:hAnsi="Times New Roman" w:cs="Times New Roman"/>
          <w:sz w:val="20"/>
          <w:szCs w:val="20"/>
        </w:rPr>
        <w:t xml:space="preserve">Rotation Viscometer </w:t>
      </w:r>
      <w:r w:rsidR="00180806">
        <w:rPr>
          <w:rFonts w:ascii="Times New Roman" w:hAnsi="Times New Roman" w:cs="Times New Roman"/>
          <w:sz w:val="20"/>
          <w:szCs w:val="20"/>
        </w:rPr>
        <w:t xml:space="preserve">, RV, </w:t>
      </w:r>
      <w:r w:rsidR="00F247F0" w:rsidRPr="00F247F0">
        <w:rPr>
          <w:rFonts w:ascii="Times New Roman" w:hAnsi="Times New Roman" w:cs="Times New Roman"/>
          <w:sz w:val="20"/>
          <w:szCs w:val="20"/>
        </w:rPr>
        <w:t>Theta Rheotronic II)</w:t>
      </w:r>
      <w:r w:rsidR="00EB21DB">
        <w:rPr>
          <w:rFonts w:ascii="Times New Roman" w:hAnsi="Times New Roman" w:cs="Times New Roman" w:hint="eastAsia"/>
          <w:sz w:val="20"/>
          <w:szCs w:val="20"/>
        </w:rPr>
        <w:t>來做分析。玻</w:t>
      </w:r>
      <w:r w:rsidR="001612F5" w:rsidRPr="001612F5">
        <w:rPr>
          <w:rFonts w:ascii="Times New Roman" w:hAnsi="Times New Roman" w:cs="Times New Roman" w:hint="eastAsia"/>
          <w:sz w:val="20"/>
          <w:szCs w:val="20"/>
        </w:rPr>
        <w:t>璃徐冷</w:t>
      </w:r>
      <w:r w:rsidR="001612F5" w:rsidRPr="001612F5">
        <w:rPr>
          <w:rFonts w:ascii="Times New Roman" w:hAnsi="Times New Roman" w:cs="Times New Roman" w:hint="eastAsia"/>
          <w:sz w:val="20"/>
          <w:szCs w:val="20"/>
        </w:rPr>
        <w:t>/</w:t>
      </w:r>
      <w:r w:rsidR="001612F5" w:rsidRPr="001612F5">
        <w:rPr>
          <w:rFonts w:ascii="Times New Roman" w:hAnsi="Times New Roman" w:cs="Times New Roman" w:hint="eastAsia"/>
          <w:sz w:val="20"/>
          <w:szCs w:val="20"/>
        </w:rPr>
        <w:t>應變黏度測試</w:t>
      </w:r>
      <w:r w:rsidR="00EB21DB">
        <w:rPr>
          <w:rFonts w:ascii="Times New Roman" w:hAnsi="Times New Roman" w:cs="Times New Roman" w:hint="eastAsia"/>
          <w:sz w:val="20"/>
          <w:szCs w:val="20"/>
        </w:rPr>
        <w:t>中</w:t>
      </w:r>
      <w:r w:rsidR="001612F5">
        <w:rPr>
          <w:rFonts w:ascii="Times New Roman" w:hAnsi="Times New Roman" w:cs="Times New Roman" w:hint="eastAsia"/>
          <w:sz w:val="20"/>
          <w:szCs w:val="20"/>
        </w:rPr>
        <w:t>，</w:t>
      </w:r>
      <w:r w:rsidR="00F247F0">
        <w:rPr>
          <w:rFonts w:ascii="Times New Roman" w:hAnsi="Times New Roman" w:cs="Times New Roman" w:hint="eastAsia"/>
          <w:sz w:val="20"/>
          <w:szCs w:val="20"/>
        </w:rPr>
        <w:t>玻璃</w:t>
      </w:r>
      <w:r w:rsidR="001612F5">
        <w:rPr>
          <w:rFonts w:ascii="Times New Roman" w:hAnsi="Times New Roman" w:cs="Times New Roman" w:hint="eastAsia"/>
          <w:sz w:val="20"/>
          <w:szCs w:val="20"/>
        </w:rPr>
        <w:t>樣品</w:t>
      </w:r>
      <w:r w:rsidR="00F247F0">
        <w:rPr>
          <w:rFonts w:ascii="Times New Roman" w:hAnsi="Times New Roman" w:cs="Times New Roman" w:hint="eastAsia"/>
          <w:sz w:val="20"/>
          <w:szCs w:val="20"/>
        </w:rPr>
        <w:t>尺寸大約為</w:t>
      </w:r>
      <w:r w:rsidR="00F247F0" w:rsidRPr="00DC14E7">
        <w:rPr>
          <w:rFonts w:ascii="Times New Roman" w:eastAsia="標楷體" w:hAnsi="Times New Roman" w:cs="Times New Roman"/>
          <w:sz w:val="20"/>
          <w:szCs w:val="20"/>
        </w:rPr>
        <w:t>( 56 x 6 x 4 mm</w:t>
      </w:r>
      <w:r w:rsidR="00F247F0" w:rsidRPr="00DC14E7">
        <w:rPr>
          <w:rFonts w:ascii="Times New Roman" w:eastAsia="標楷體" w:hAnsi="Times New Roman" w:cs="Times New Roman"/>
          <w:sz w:val="20"/>
          <w:szCs w:val="20"/>
          <w:vertAlign w:val="superscript"/>
        </w:rPr>
        <w:t>3</w:t>
      </w:r>
      <w:r w:rsidR="00F247F0" w:rsidRPr="00DC14E7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F247F0" w:rsidRPr="00DC14E7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F247F0" w:rsidRPr="00DC14E7">
        <w:rPr>
          <w:rFonts w:asciiTheme="minorEastAsia" w:hAnsiTheme="minorEastAsia" w:cs="Times New Roman" w:hint="eastAsia"/>
          <w:sz w:val="20"/>
          <w:szCs w:val="20"/>
        </w:rPr>
        <w:t>以</w:t>
      </w:r>
      <w:r w:rsidR="00F247F0" w:rsidRPr="00DC14E7">
        <w:rPr>
          <w:rFonts w:ascii="Times New Roman" w:hAnsi="Times New Roman" w:cs="Times New Roman"/>
          <w:sz w:val="20"/>
          <w:szCs w:val="20"/>
        </w:rPr>
        <w:t>2</w:t>
      </w:r>
      <w:r w:rsidR="00F247F0" w:rsidRPr="00DC14E7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F247F0" w:rsidRPr="00DC14E7">
        <w:rPr>
          <w:rFonts w:ascii="Times New Roman" w:hAnsi="Times New Roman" w:cs="Times New Roman"/>
          <w:sz w:val="20"/>
          <w:szCs w:val="20"/>
        </w:rPr>
        <w:t>C/min</w:t>
      </w:r>
      <w:r w:rsidR="00F247F0" w:rsidRPr="00DC14E7">
        <w:rPr>
          <w:rFonts w:asciiTheme="minorEastAsia" w:hAnsiTheme="minorEastAsia" w:cs="Times New Roman" w:hint="eastAsia"/>
          <w:sz w:val="20"/>
          <w:szCs w:val="20"/>
        </w:rPr>
        <w:t>的加溫速率與負重從</w:t>
      </w:r>
      <w:r w:rsidR="00F247F0" w:rsidRPr="00A43C18">
        <w:rPr>
          <w:rFonts w:ascii="Times New Roman" w:hAnsi="Times New Roman" w:cs="Times New Roman"/>
          <w:sz w:val="20"/>
          <w:szCs w:val="20"/>
        </w:rPr>
        <w:t>10</w:t>
      </w:r>
      <w:r w:rsidR="00F247F0" w:rsidRPr="00DC14E7">
        <w:rPr>
          <w:rFonts w:asciiTheme="minorEastAsia" w:hAnsiTheme="minorEastAsia" w:cs="Times New Roman" w:hint="eastAsia"/>
          <w:sz w:val="20"/>
          <w:szCs w:val="20"/>
        </w:rPr>
        <w:t>到</w:t>
      </w:r>
      <w:r w:rsidR="00F247F0" w:rsidRPr="00A43C18">
        <w:rPr>
          <w:rFonts w:ascii="Times New Roman" w:hAnsi="Times New Roman" w:cs="Times New Roman"/>
          <w:sz w:val="20"/>
          <w:szCs w:val="20"/>
        </w:rPr>
        <w:t>200g</w:t>
      </w:r>
      <w:r w:rsidR="00F247F0" w:rsidRPr="00DC14E7">
        <w:rPr>
          <w:rFonts w:asciiTheme="minorEastAsia" w:hAnsiTheme="minorEastAsia" w:cs="Times New Roman" w:hint="eastAsia"/>
          <w:sz w:val="20"/>
          <w:szCs w:val="20"/>
        </w:rPr>
        <w:t>進行實驗，</w:t>
      </w:r>
      <w:r w:rsidR="00D406D6">
        <w:rPr>
          <w:rFonts w:asciiTheme="minorEastAsia" w:hAnsiTheme="minorEastAsia" w:cs="Times New Roman" w:hint="eastAsia"/>
          <w:sz w:val="20"/>
          <w:szCs w:val="20"/>
        </w:rPr>
        <w:t>當溫度變化以及樣品光束偏折，</w:t>
      </w:r>
      <w:r w:rsidR="001612F5">
        <w:rPr>
          <w:rFonts w:asciiTheme="minorEastAsia" w:hAnsiTheme="minorEastAsia" w:cs="Times New Roman" w:hint="eastAsia"/>
          <w:sz w:val="20"/>
          <w:szCs w:val="20"/>
        </w:rPr>
        <w:t>利用</w:t>
      </w:r>
      <w:r w:rsidR="001612F5" w:rsidRPr="001612F5">
        <w:rPr>
          <w:rFonts w:asciiTheme="minorEastAsia" w:hAnsiTheme="minorEastAsia" w:cs="Times New Roman" w:hint="eastAsia"/>
          <w:sz w:val="20"/>
          <w:szCs w:val="20"/>
        </w:rPr>
        <w:t>線性差動變壓器</w:t>
      </w:r>
      <w:r w:rsidR="001612F5" w:rsidRPr="00806B94">
        <w:rPr>
          <w:rFonts w:ascii="Times New Roman" w:hAnsi="Times New Roman" w:cs="Times New Roman"/>
          <w:sz w:val="20"/>
          <w:szCs w:val="20"/>
        </w:rPr>
        <w:t>(LVDT)</w:t>
      </w:r>
      <w:r w:rsidR="001612F5" w:rsidRPr="001612F5">
        <w:rPr>
          <w:rFonts w:asciiTheme="minorEastAsia" w:hAnsiTheme="minorEastAsia" w:cs="Times New Roman" w:hint="eastAsia"/>
          <w:sz w:val="20"/>
          <w:szCs w:val="20"/>
        </w:rPr>
        <w:t>系統監控光束偏轉和長發送</w:t>
      </w:r>
      <w:r w:rsidR="001612F5">
        <w:rPr>
          <w:rFonts w:asciiTheme="minorEastAsia" w:hAnsiTheme="minorEastAsia" w:cs="Times New Roman" w:hint="eastAsia"/>
          <w:sz w:val="20"/>
          <w:szCs w:val="20"/>
        </w:rPr>
        <w:t>信號至電腦進行分析</w:t>
      </w:r>
      <w:r w:rsidR="001612F5" w:rsidRPr="001612F5">
        <w:rPr>
          <w:rFonts w:asciiTheme="minorEastAsia" w:hAnsiTheme="minorEastAsia" w:cs="Times New Roman" w:hint="eastAsia"/>
          <w:sz w:val="20"/>
          <w:szCs w:val="20"/>
        </w:rPr>
        <w:t>。</w:t>
      </w:r>
      <w:r w:rsidR="001612F5">
        <w:rPr>
          <w:rFonts w:asciiTheme="minorEastAsia" w:hAnsiTheme="minorEastAsia" w:cs="Times New Roman" w:hint="eastAsia"/>
          <w:sz w:val="20"/>
          <w:szCs w:val="20"/>
        </w:rPr>
        <w:t>中間黏度範圍利用</w:t>
      </w:r>
      <w:r w:rsidR="001612F5" w:rsidRPr="001612F5">
        <w:rPr>
          <w:rFonts w:asciiTheme="minorEastAsia" w:hAnsiTheme="minorEastAsia" w:cs="Times New Roman" w:hint="eastAsia"/>
          <w:sz w:val="20"/>
          <w:szCs w:val="20"/>
        </w:rPr>
        <w:t>動態熱機械分析儀</w:t>
      </w:r>
      <w:r w:rsidR="00C655AC">
        <w:rPr>
          <w:rFonts w:asciiTheme="minorEastAsia" w:hAnsiTheme="minorEastAsia" w:cs="Times New Roman" w:hint="eastAsia"/>
          <w:sz w:val="20"/>
          <w:szCs w:val="20"/>
        </w:rPr>
        <w:t>通過控制溫度下對材料樣品施加已知幅度和頻率的振動進行分析</w:t>
      </w:r>
      <w:r w:rsidR="00EB21DB">
        <w:rPr>
          <w:rFonts w:asciiTheme="minorEastAsia" w:hAnsiTheme="minorEastAsia" w:cs="Times New Roman" w:hint="eastAsia"/>
          <w:sz w:val="20"/>
          <w:szCs w:val="20"/>
        </w:rPr>
        <w:t>。</w:t>
      </w:r>
      <w:r w:rsidR="007D1198">
        <w:rPr>
          <w:rFonts w:asciiTheme="minorEastAsia" w:hAnsiTheme="minorEastAsia" w:cs="Times New Roman" w:hint="eastAsia"/>
          <w:sz w:val="20"/>
          <w:szCs w:val="20"/>
        </w:rPr>
        <w:t>在高溫的黏度區域</w:t>
      </w:r>
      <w:r w:rsidR="00DC14E7">
        <w:rPr>
          <w:rFonts w:asciiTheme="minorEastAsia" w:hAnsiTheme="minorEastAsia" w:cs="Times New Roman" w:hint="eastAsia"/>
          <w:sz w:val="20"/>
          <w:szCs w:val="20"/>
        </w:rPr>
        <w:t>是以</w:t>
      </w:r>
      <w:r w:rsidR="007D1198">
        <w:rPr>
          <w:rFonts w:asciiTheme="minorEastAsia" w:hAnsiTheme="minorEastAsia" w:cs="Times New Roman" w:hint="eastAsia"/>
          <w:sz w:val="20"/>
          <w:szCs w:val="20"/>
        </w:rPr>
        <w:t>高溫黏度計進行分析，樣品是以</w:t>
      </w:r>
      <w:r w:rsidR="00DC14E7">
        <w:rPr>
          <w:rFonts w:asciiTheme="minorEastAsia" w:hAnsiTheme="minorEastAsia" w:cs="Times New Roman" w:hint="eastAsia"/>
          <w:sz w:val="20"/>
          <w:szCs w:val="20"/>
        </w:rPr>
        <w:t>玻璃粉為測量試樣，</w:t>
      </w:r>
      <w:r w:rsidR="006B10B7">
        <w:rPr>
          <w:rFonts w:asciiTheme="minorEastAsia" w:hAnsiTheme="minorEastAsia" w:cs="Times New Roman" w:hint="eastAsia"/>
          <w:sz w:val="20"/>
          <w:szCs w:val="20"/>
        </w:rPr>
        <w:t>通過轉子進入熔融玻璃坩堝，主軸以固定</w:t>
      </w:r>
      <w:r w:rsidR="00A2323F">
        <w:rPr>
          <w:rFonts w:asciiTheme="minorEastAsia" w:hAnsiTheme="minorEastAsia" w:cs="Times New Roman" w:hint="eastAsia"/>
          <w:sz w:val="20"/>
          <w:szCs w:val="20"/>
        </w:rPr>
        <w:t>之</w:t>
      </w:r>
      <w:r w:rsidR="006B10B7">
        <w:rPr>
          <w:rFonts w:asciiTheme="minorEastAsia" w:hAnsiTheme="minorEastAsia" w:cs="Times New Roman" w:hint="eastAsia"/>
          <w:sz w:val="20"/>
          <w:szCs w:val="20"/>
        </w:rPr>
        <w:t>轉矩</w:t>
      </w:r>
      <w:r w:rsidR="00A2323F" w:rsidRPr="00EB21DB">
        <w:rPr>
          <w:rFonts w:cstheme="minorHAnsi"/>
          <w:sz w:val="20"/>
          <w:szCs w:val="20"/>
        </w:rPr>
        <w:t>(M)</w:t>
      </w:r>
      <w:r w:rsidR="00A2323F">
        <w:rPr>
          <w:rFonts w:asciiTheme="minorEastAsia" w:hAnsiTheme="minorEastAsia" w:cs="Times New Roman" w:hint="eastAsia"/>
          <w:sz w:val="20"/>
          <w:szCs w:val="20"/>
        </w:rPr>
        <w:t xml:space="preserve">及固定的角速度 </w:t>
      </w:r>
      <w:r w:rsidR="00A2323F" w:rsidRPr="00EB21DB">
        <w:rPr>
          <w:rFonts w:ascii="Times New Roman" w:hAnsi="Times New Roman" w:cs="Times New Roman"/>
          <w:sz w:val="20"/>
          <w:szCs w:val="20"/>
        </w:rPr>
        <w:t>(W)</w:t>
      </w:r>
      <w:r w:rsidR="00A2323F">
        <w:rPr>
          <w:rFonts w:asciiTheme="minorEastAsia" w:hAnsiTheme="minorEastAsia" w:cs="Times New Roman" w:hint="eastAsia"/>
          <w:sz w:val="20"/>
          <w:szCs w:val="20"/>
        </w:rPr>
        <w:t>，與黏度</w:t>
      </w:r>
      <w:r w:rsidR="00A2323F" w:rsidRPr="00EB21DB">
        <w:rPr>
          <w:rFonts w:ascii="Times New Roman" w:hAnsi="Times New Roman" w:cs="Times New Roman"/>
          <w:sz w:val="20"/>
          <w:szCs w:val="20"/>
        </w:rPr>
        <w:t>(</w:t>
      </w:r>
      <w:r w:rsidR="0059298D" w:rsidRPr="00EB21DB">
        <w:rPr>
          <w:rFonts w:ascii="Times New Roman" w:eastAsia="標楷體" w:hAnsi="Times New Roman" w:cs="Times New Roman"/>
          <w:sz w:val="20"/>
          <w:szCs w:val="20"/>
        </w:rPr>
        <w:t>η</w:t>
      </w:r>
      <w:r w:rsidR="00A2323F" w:rsidRPr="00EB21DB">
        <w:rPr>
          <w:rFonts w:ascii="Times New Roman" w:hAnsi="Times New Roman" w:cs="Times New Roman"/>
          <w:sz w:val="20"/>
          <w:szCs w:val="20"/>
        </w:rPr>
        <w:t>)</w:t>
      </w:r>
      <w:r w:rsidR="00A2323F">
        <w:rPr>
          <w:rFonts w:asciiTheme="minorEastAsia" w:hAnsiTheme="minorEastAsia" w:cs="Times New Roman" w:hint="eastAsia"/>
          <w:sz w:val="20"/>
          <w:szCs w:val="20"/>
        </w:rPr>
        <w:t>成為關係式如方程式</w:t>
      </w:r>
      <w:r w:rsidR="00A2323F" w:rsidRPr="00EB21DB">
        <w:rPr>
          <w:rFonts w:ascii="Times New Roman" w:hAnsi="Times New Roman" w:cs="Times New Roman"/>
          <w:sz w:val="20"/>
          <w:szCs w:val="20"/>
        </w:rPr>
        <w:t>1.</w:t>
      </w:r>
      <w:r w:rsidR="00A2323F">
        <w:rPr>
          <w:rFonts w:asciiTheme="minorEastAsia" w:hAnsiTheme="minorEastAsia" w:cs="Times New Roman" w:hint="eastAsia"/>
          <w:sz w:val="20"/>
          <w:szCs w:val="20"/>
        </w:rPr>
        <w:t>，其中</w:t>
      </w:r>
      <w:r w:rsidR="00A2323F" w:rsidRPr="00EB21DB">
        <w:rPr>
          <w:rFonts w:ascii="Times New Roman" w:hAnsi="Times New Roman" w:cs="Times New Roman"/>
          <w:sz w:val="20"/>
          <w:szCs w:val="20"/>
        </w:rPr>
        <w:t>C</w:t>
      </w:r>
      <w:r w:rsidR="00A2323F">
        <w:rPr>
          <w:rFonts w:asciiTheme="minorEastAsia" w:hAnsiTheme="minorEastAsia" w:cs="Times New Roman" w:hint="eastAsia"/>
          <w:sz w:val="20"/>
          <w:szCs w:val="20"/>
        </w:rPr>
        <w:t>取決於設備的幾何特性因子。</w:t>
      </w:r>
      <w:r w:rsidR="00ED749E" w:rsidRPr="003C2949">
        <w:rPr>
          <w:rFonts w:ascii="Times New Roman" w:hAnsi="Times New Roman" w:cs="Times New Roman"/>
          <w:sz w:val="20"/>
          <w:szCs w:val="20"/>
        </w:rPr>
        <w:t>[</w:t>
      </w:r>
      <w:r w:rsidR="003C2949" w:rsidRPr="003C2949">
        <w:rPr>
          <w:rFonts w:ascii="Times New Roman" w:hAnsi="Times New Roman" w:cs="Times New Roman"/>
          <w:sz w:val="20"/>
          <w:szCs w:val="20"/>
        </w:rPr>
        <w:t>18</w:t>
      </w:r>
      <w:r w:rsidR="00ED749E" w:rsidRPr="003C2949">
        <w:rPr>
          <w:rFonts w:ascii="Times New Roman" w:hAnsi="Times New Roman" w:cs="Times New Roman"/>
          <w:sz w:val="20"/>
          <w:szCs w:val="20"/>
        </w:rPr>
        <w:t>]</w:t>
      </w:r>
    </w:p>
    <w:p w:rsidR="0059298D" w:rsidRPr="0059298D" w:rsidRDefault="0059298D" w:rsidP="006B10B7">
      <w:pPr>
        <w:jc w:val="both"/>
        <w:rPr>
          <w:rFonts w:asciiTheme="minorEastAsia" w:hAnsiTheme="minorEastAsia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η=C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w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 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方程式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1.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 xml:space="preserve"> [18]</m:t>
          </m:r>
        </m:oMath>
      </m:oMathPara>
    </w:p>
    <w:p w:rsidR="00B9212B" w:rsidRDefault="00607339" w:rsidP="00270584">
      <w:pPr>
        <w:jc w:val="both"/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 xml:space="preserve">    </w:t>
      </w:r>
      <w:r w:rsidR="0006439D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本研究</w:t>
      </w:r>
      <w:r w:rsidR="00516924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最後</w:t>
      </w:r>
      <w:r w:rsidR="0006439D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將</w:t>
      </w:r>
      <w:r w:rsidR="00D2373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硼矽酸鹽</w:t>
      </w:r>
      <w:r w:rsidR="00EB21D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及鋁磷酸鹽混粉製造</w:t>
      </w:r>
      <w:r w:rsidR="00D2373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玻璃錠</w:t>
      </w:r>
      <w:r w:rsidR="00EB21D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。</w:t>
      </w:r>
      <w:r w:rsidR="00D2373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運用梯度爐設定溫度區間</w:t>
      </w:r>
      <w:r w:rsidR="00D2373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(</w:t>
      </w:r>
      <w:r w:rsidR="00D2373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每格相差</w:t>
      </w:r>
      <w:r w:rsidR="00D2373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10</w:t>
      </w:r>
      <w:r w:rsidR="00D2373B" w:rsidRPr="00D2373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perscript"/>
        </w:rPr>
        <w:t xml:space="preserve"> o</w:t>
      </w:r>
      <w:r w:rsidR="00D2373B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D2373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，共</w:t>
      </w:r>
      <w:r w:rsidR="00D2373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7</w:t>
      </w:r>
      <w:r w:rsidR="00D2373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格</w:t>
      </w:r>
      <w:r w:rsidR="00D2373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)</w:t>
      </w:r>
      <w:r w:rsidR="00AF050E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</w:t>
      </w:r>
      <w:r w:rsidR="00D2373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將</w:t>
      </w:r>
      <w:r w:rsidR="0006439D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玻璃</w:t>
      </w:r>
      <w:r w:rsidR="00D2373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圓錠</w:t>
      </w:r>
      <w:r w:rsidR="0006439D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升溫</w:t>
      </w:r>
      <w:r w:rsidR="00D2373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至</w:t>
      </w:r>
      <w:r w:rsidR="00D2373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340</w:t>
      </w:r>
      <w:r w:rsidR="00D2373B" w:rsidRPr="00D2373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perscript"/>
        </w:rPr>
        <w:t>o</w:t>
      </w:r>
      <w:r w:rsidR="00D2373B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C~550</w:t>
      </w:r>
      <w:r w:rsidR="00D2373B" w:rsidRPr="00D2373B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D2373B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06439D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，使</w:t>
      </w:r>
      <w:r w:rsidR="00AF050E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玻璃粉末互相黏結</w:t>
      </w:r>
      <w:r w:rsidR="0006439D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，利用</w:t>
      </w:r>
      <w:r w:rsidR="00517FA9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二次電子顯微鏡</w:t>
      </w:r>
      <w:r w:rsidR="00517FA9" w:rsidRPr="006A5581">
        <w:rPr>
          <w:rFonts w:ascii="Times New Roman" w:eastAsia="新細明體" w:hAnsi="Times New Roman" w:cs="Times New Roman"/>
          <w:bCs/>
          <w:color w:val="000000" w:themeColor="text1"/>
          <w:sz w:val="20"/>
          <w:szCs w:val="20"/>
        </w:rPr>
        <w:t>(SEM, JSM-6700F, JEOL, Japan)</w:t>
      </w:r>
      <w:r w:rsidR="00517FA9" w:rsidRPr="006A5581">
        <w:rPr>
          <w:rFonts w:ascii="Times New Roman" w:eastAsia="新細明體" w:hAnsi="Times New Roman" w:cs="Times New Roman"/>
          <w:bCs/>
          <w:color w:val="000000" w:themeColor="text1"/>
          <w:sz w:val="20"/>
          <w:szCs w:val="20"/>
        </w:rPr>
        <w:t>與</w:t>
      </w:r>
      <w:r w:rsidR="00517FA9" w:rsidRPr="006A5581">
        <w:rPr>
          <w:rStyle w:val="color2"/>
          <w:rFonts w:ascii="Times New Roman" w:eastAsia="新細明體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高解析度場發射電子微探儀</w:t>
      </w:r>
      <w:r w:rsidR="00517FA9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 xml:space="preserve">(FE-EPMA, </w:t>
      </w:r>
      <w:r w:rsidR="00517FA9" w:rsidRPr="006A5581">
        <w:rPr>
          <w:rStyle w:val="color2"/>
          <w:rFonts w:ascii="Times New Roman" w:eastAsia="新細明體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JXA-8500F, JEOL, Japan</w:t>
      </w:r>
      <w:r w:rsidR="00517FA9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)</w:t>
      </w:r>
      <w:r w:rsidR="00517FA9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觀察</w:t>
      </w:r>
      <w:r w:rsidR="00D97CE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玻璃圓錠截</w:t>
      </w:r>
      <w:r w:rsidR="00517FA9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面之</w:t>
      </w:r>
      <w:r w:rsidR="00D97CE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玻璃粉變形行為</w:t>
      </w:r>
      <w:r w:rsidR="00BF3892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。</w:t>
      </w:r>
    </w:p>
    <w:p w:rsidR="001C01D1" w:rsidRDefault="001C01D1" w:rsidP="00270584">
      <w:pPr>
        <w:jc w:val="both"/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</w:pPr>
    </w:p>
    <w:p w:rsidR="004913E9" w:rsidRPr="00ED749E" w:rsidRDefault="00ED749E" w:rsidP="00ED749E">
      <w:pPr>
        <w:jc w:val="both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新細明體" w:hAnsi="Times New Roman" w:cs="Times New Roman" w:hint="eastAsia"/>
          <w:b/>
          <w:color w:val="000000" w:themeColor="text1"/>
          <w:szCs w:val="24"/>
        </w:rPr>
        <w:t>三、</w:t>
      </w:r>
      <w:r w:rsidR="004913E9" w:rsidRPr="00ED749E">
        <w:rPr>
          <w:rFonts w:ascii="Times New Roman" w:eastAsia="新細明體" w:hAnsi="Times New Roman" w:cs="Times New Roman"/>
          <w:b/>
          <w:color w:val="000000" w:themeColor="text1"/>
          <w:szCs w:val="24"/>
        </w:rPr>
        <w:t>實驗結果與討論</w:t>
      </w:r>
    </w:p>
    <w:p w:rsidR="00D832C9" w:rsidRDefault="00D832C9" w:rsidP="0027739B">
      <w:pPr>
        <w:jc w:val="both"/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4913E9" w:rsidRPr="00871BED" w:rsidRDefault="0027739B" w:rsidP="0027739B">
      <w:pPr>
        <w:jc w:val="both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871BE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3.1 </w:t>
      </w:r>
      <w:r w:rsidR="009830F2" w:rsidRPr="00871BED">
        <w:rPr>
          <w:rFonts w:ascii="Times New Roman" w:eastAsia="新細明體" w:hAnsi="Times New Roman" w:cs="Times New Roman"/>
          <w:color w:val="000000" w:themeColor="text1"/>
          <w:szCs w:val="24"/>
        </w:rPr>
        <w:t>玻璃特性分析</w:t>
      </w:r>
    </w:p>
    <w:p w:rsidR="008B04BC" w:rsidRDefault="0027739B" w:rsidP="008B04BC">
      <w:pPr>
        <w:jc w:val="both"/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</w:pPr>
      <w:r w:rsidRPr="00721BE0">
        <w:rPr>
          <w:rFonts w:ascii="Times New Roman" w:hAnsi="Times New Roman" w:cs="Times New Roman"/>
          <w:b/>
          <w:color w:val="FF0000"/>
          <w:szCs w:val="24"/>
        </w:rPr>
        <w:tab/>
      </w:r>
      <w:r w:rsidR="00871BED" w:rsidRPr="00E44437">
        <w:rPr>
          <w:rFonts w:ascii="Times New Roman" w:hAnsi="Times New Roman" w:cs="Times New Roman"/>
          <w:color w:val="000000" w:themeColor="text1"/>
          <w:sz w:val="20"/>
          <w:szCs w:val="20"/>
        </w:rPr>
        <w:t>50P</w:t>
      </w:r>
      <w:r w:rsidR="00871BED" w:rsidRPr="00E444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871BED" w:rsidRPr="00E444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871BED" w:rsidRPr="00E444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5</w:t>
      </w:r>
      <w:r w:rsidR="00871BED" w:rsidRPr="00E44437">
        <w:rPr>
          <w:rFonts w:ascii="Times New Roman" w:hAnsi="Times New Roman" w:cs="Times New Roman"/>
          <w:color w:val="000000" w:themeColor="text1"/>
          <w:sz w:val="20"/>
          <w:szCs w:val="20"/>
        </w:rPr>
        <w:t>-4Al</w:t>
      </w:r>
      <w:r w:rsidR="00871BED" w:rsidRPr="00E444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871BED" w:rsidRPr="00E444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871BED" w:rsidRPr="00E444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3</w:t>
      </w:r>
      <w:r w:rsidR="00871BED" w:rsidRPr="00E44437">
        <w:rPr>
          <w:rFonts w:ascii="Times New Roman" w:hAnsi="Times New Roman" w:cs="Times New Roman"/>
          <w:color w:val="000000" w:themeColor="text1"/>
          <w:sz w:val="20"/>
          <w:szCs w:val="20"/>
        </w:rPr>
        <w:t>-(23-x/2)Li</w:t>
      </w:r>
      <w:r w:rsidR="00871BED" w:rsidRPr="00E444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871BED" w:rsidRPr="00E44437">
        <w:rPr>
          <w:rFonts w:ascii="Times New Roman" w:hAnsi="Times New Roman" w:cs="Times New Roman"/>
          <w:color w:val="000000" w:themeColor="text1"/>
          <w:sz w:val="20"/>
          <w:szCs w:val="20"/>
        </w:rPr>
        <w:t>O-(23-x/2)Na</w:t>
      </w:r>
      <w:r w:rsidR="00871BED" w:rsidRPr="00E444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871BED" w:rsidRPr="00E44437">
        <w:rPr>
          <w:rFonts w:ascii="Times New Roman" w:hAnsi="Times New Roman" w:cs="Times New Roman"/>
          <w:color w:val="000000" w:themeColor="text1"/>
          <w:sz w:val="20"/>
          <w:szCs w:val="20"/>
        </w:rPr>
        <w:t>O-xBi</w:t>
      </w:r>
      <w:r w:rsidR="00871BED" w:rsidRPr="00E444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871BED" w:rsidRPr="00E444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871BED" w:rsidRPr="00E444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3</w:t>
      </w:r>
      <w:r w:rsidR="00567FA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玻璃系統之</w:t>
      </w:r>
      <w:r w:rsidR="0075785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熱</w:t>
      </w:r>
      <w:r w:rsidR="00567FA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特性溫度如</w:t>
      </w:r>
      <w:r w:rsidR="00E6783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T</w:t>
      </w:r>
      <w:r w:rsidR="00E6783F">
        <w:rPr>
          <w:rFonts w:ascii="Times New Roman" w:hAnsi="Times New Roman" w:cs="Times New Roman"/>
          <w:color w:val="000000" w:themeColor="text1"/>
          <w:sz w:val="20"/>
          <w:szCs w:val="20"/>
        </w:rPr>
        <w:t>able</w:t>
      </w:r>
      <w:r w:rsidR="00E6783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r w:rsidR="00FC5C6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</w:t>
      </w:r>
      <w:r w:rsidR="00E6783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B21D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所示。</w:t>
      </w:r>
      <w:r w:rsidR="0075785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隨著</w:t>
      </w:r>
      <w:r w:rsidR="0075785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Bi</w:t>
      </w:r>
      <w:r w:rsidR="00757850" w:rsidRPr="00D97CE1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2</w:t>
      </w:r>
      <w:r w:rsidR="0075785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O</w:t>
      </w:r>
      <w:r w:rsidR="00757850" w:rsidRPr="00D97CE1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3</w:t>
      </w:r>
      <w:r w:rsidR="0075785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之比例增加</w:t>
      </w:r>
      <w:r w:rsidR="0075785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(x</w:t>
      </w:r>
      <w:r w:rsidR="00757850">
        <w:rPr>
          <w:rFonts w:ascii="Times New Roman" w:hAnsi="Times New Roman" w:cs="Times New Roman"/>
          <w:color w:val="000000" w:themeColor="text1"/>
          <w:sz w:val="20"/>
          <w:szCs w:val="20"/>
        </w:rPr>
        <w:t>=0-8</w:t>
      </w:r>
      <w:r w:rsidR="0075785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)</w:t>
      </w:r>
      <w:r w:rsidR="0075785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</w:t>
      </w:r>
      <w:r w:rsidR="00E6783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玻璃轉換溫度</w:t>
      </w:r>
      <w:r w:rsidR="00E6783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(T</w:t>
      </w:r>
      <w:r w:rsidR="00E6783F" w:rsidRPr="00E6783F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g</w:t>
      </w:r>
      <w:r w:rsidR="0075785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)</w:t>
      </w:r>
      <w:r w:rsidR="00EB21D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由</w:t>
      </w:r>
      <w:r w:rsidR="0075785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最低溫度為</w:t>
      </w:r>
      <w:r w:rsidR="0075785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0Bi</w:t>
      </w:r>
      <w:r w:rsidR="0075785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之</w:t>
      </w:r>
      <w:r w:rsidR="0075785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318</w:t>
      </w:r>
      <w:r w:rsidR="00757850" w:rsidRPr="00757850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="00757850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757850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EB21D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至</w:t>
      </w:r>
      <w:r w:rsidR="0075785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最</w:t>
      </w:r>
      <w:r w:rsidR="00EB21D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高</w:t>
      </w:r>
      <w:r w:rsidR="0075785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8Bi</w:t>
      </w:r>
      <w:r w:rsidR="0075785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之</w:t>
      </w:r>
      <w:r w:rsidR="0075785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362</w:t>
      </w:r>
      <w:r w:rsidR="00757850" w:rsidRPr="00757850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="00757850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757850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E6783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，玻璃軟化點</w:t>
      </w:r>
      <w:r w:rsidR="00E6783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(T</w:t>
      </w:r>
      <w:r w:rsidR="00E6783F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d</w:t>
      </w:r>
      <w:r w:rsidR="00E6783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)</w:t>
      </w:r>
      <w:r w:rsidR="00EB21D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則由</w:t>
      </w:r>
      <w:r w:rsidR="00E6783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354</w:t>
      </w:r>
      <w:r w:rsidR="00EB21D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漸升至</w:t>
      </w:r>
      <w:r w:rsidR="00E6783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392</w:t>
      </w:r>
      <w:bookmarkStart w:id="0" w:name="OLE_LINK4"/>
      <w:r w:rsidR="00E6783F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E6783F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bookmarkEnd w:id="0"/>
      <w:r w:rsidR="00E6783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，而玻璃結晶溫度</w:t>
      </w:r>
      <w:r w:rsidR="009717D4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(</w:t>
      </w:r>
      <w:r w:rsidR="009717D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T</w:t>
      </w:r>
      <w:r w:rsidR="009717D4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c</w:t>
      </w:r>
      <w:r w:rsidR="009717D4" w:rsidRPr="009717D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)</w:t>
      </w:r>
      <w:r w:rsidR="00E6783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介於</w:t>
      </w:r>
      <w:r w:rsidR="00EB21D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521</w:t>
      </w:r>
      <w:r w:rsidR="00EB21DB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漸降至</w:t>
      </w:r>
      <w:r w:rsidR="00E6783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559</w:t>
      </w:r>
      <w:r w:rsidR="00E6783F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E6783F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25220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</w:t>
      </w:r>
      <w:r w:rsidR="00E6783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熱膨脹係數介於</w:t>
      </w:r>
      <w:r w:rsidR="00E6783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14~16*10</w:t>
      </w:r>
      <w:r w:rsidR="00E6783F" w:rsidRPr="00E6783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  <w:vertAlign w:val="superscript"/>
        </w:rPr>
        <w:t>-6</w:t>
      </w:r>
      <w:r w:rsidR="00E6783F">
        <w:rPr>
          <w:rFonts w:ascii="Times New Roman" w:hAnsi="Times New Roman" w:cs="Times New Roman" w:hint="eastAsia"/>
          <w:color w:val="000000" w:themeColor="text1"/>
          <w:szCs w:val="24"/>
        </w:rPr>
        <w:t>/</w:t>
      </w:r>
      <w:r w:rsidR="00252200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252200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D97CE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，將數據製成</w:t>
      </w:r>
      <w:r w:rsidR="0025220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熱特性溫度趨勢圖</w:t>
      </w:r>
      <w:r w:rsidR="00D97CE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(Fi</w:t>
      </w:r>
      <w:r w:rsidR="00D97CE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g.2</w:t>
      </w:r>
      <w:r w:rsidR="00D97CE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)</w:t>
      </w:r>
      <w:r w:rsidR="0025220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，隨著</w:t>
      </w:r>
      <w:r w:rsidR="0025220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Bi</w:t>
      </w:r>
      <w:r w:rsidR="00252200" w:rsidRPr="009717D4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252200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O</w:t>
      </w:r>
      <w:r w:rsidR="00252200" w:rsidRPr="009717D4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bscript"/>
        </w:rPr>
        <w:t>3</w:t>
      </w:r>
      <w:r w:rsidR="0025220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添加</w:t>
      </w:r>
      <w:r w:rsidR="00D97CE1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比例</w:t>
      </w:r>
      <w:r w:rsidR="0025220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的增加，玻璃轉換溫度</w:t>
      </w:r>
      <w:r w:rsidR="0025220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(T</w:t>
      </w:r>
      <w:r w:rsidR="00252200" w:rsidRPr="00E6783F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g</w:t>
      </w:r>
      <w:r w:rsidR="0025220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)</w:t>
      </w:r>
      <w:r w:rsidR="00D97CE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及</w:t>
      </w:r>
      <w:r w:rsidR="0025220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玻璃軟化溫度</w:t>
      </w:r>
      <w:r w:rsidR="0025220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(T</w:t>
      </w:r>
      <w:r w:rsidR="00252200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d</w:t>
      </w:r>
      <w:r w:rsidR="0025220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)</w:t>
      </w:r>
      <w:r w:rsidR="00D97CE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逐</w:t>
      </w:r>
      <w:r w:rsidR="00D97CE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lastRenderedPageBreak/>
        <w:t>漸</w:t>
      </w:r>
      <w:r w:rsidR="0025220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上升，而玻璃結晶溫度</w:t>
      </w:r>
      <w:r w:rsidR="00D97CE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(T</w:t>
      </w:r>
      <w:r w:rsidR="00D97CE1" w:rsidRPr="00D97CE1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c</w:t>
      </w:r>
      <w:r w:rsidR="00D97CE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)</w:t>
      </w:r>
      <w:r w:rsidR="0025220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及熱膨脹係數</w:t>
      </w:r>
      <w:r w:rsidR="0025220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(CTE)</w:t>
      </w:r>
      <w:r w:rsidR="0025220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隨之下降，其中</w:t>
      </w:r>
      <w:r w:rsidR="009A36AC" w:rsidRPr="009A36AC">
        <w:rPr>
          <w:rFonts w:ascii="Times New Roman" w:eastAsia="標楷體" w:hAnsi="Times New Roman" w:cs="Times New Roman"/>
          <w:color w:val="000000"/>
          <w:sz w:val="20"/>
          <w:szCs w:val="20"/>
        </w:rPr>
        <w:t>0Bi</w:t>
      </w:r>
      <w:r w:rsidR="00EB21D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玻璃轉換溫度</w:t>
      </w:r>
      <w:r w:rsidR="009A36A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僅</w:t>
      </w:r>
      <w:r w:rsidR="009A36A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318</w:t>
      </w:r>
      <w:r w:rsidR="009A36AC" w:rsidRPr="009A36AC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="009A36AC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9A36AC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25220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  <w:r w:rsidR="00960AE9" w:rsidRPr="00960AE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工作區間</w:t>
      </w:r>
      <w:r w:rsidR="00960AE9" w:rsidRPr="00960AE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(WR)</w:t>
      </w:r>
      <w:r w:rsidR="00960AE9" w:rsidRPr="00960AE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為玻璃結晶溫度</w:t>
      </w:r>
      <w:r w:rsidR="00960AE9" w:rsidRPr="00960AE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(T</w:t>
      </w:r>
      <w:r w:rsidR="00960AE9" w:rsidRPr="00D97CE1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c</w:t>
      </w:r>
      <w:r w:rsidR="00960AE9" w:rsidRPr="00960AE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)</w:t>
      </w:r>
      <w:r w:rsidR="00960AE9" w:rsidRPr="00960AE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減玻璃軟化點</w:t>
      </w:r>
      <w:r w:rsidR="00960AE9" w:rsidRPr="00960AE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(T</w:t>
      </w:r>
      <w:r w:rsidR="00960AE9" w:rsidRPr="00D97CE1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d</w:t>
      </w:r>
      <w:r w:rsidR="00960AE9" w:rsidRPr="00960AE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)</w:t>
      </w:r>
      <w:r w:rsidR="00960AE9" w:rsidRPr="00960AE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所得之數值，用以表示玻璃在不結晶情況下所能允許之</w:t>
      </w:r>
      <w:r w:rsidR="00EB21D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加</w:t>
      </w:r>
      <w:r w:rsidR="00960AE9" w:rsidRPr="00960AE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熱</w:t>
      </w:r>
      <w:r w:rsidR="00EB21D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變形</w:t>
      </w:r>
      <w:r w:rsidR="00960AE9" w:rsidRPr="00960AE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處理溫度區間，因此</w:t>
      </w:r>
      <w:r w:rsidR="00960AE9" w:rsidRPr="00960AE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WR</w:t>
      </w:r>
      <w:r w:rsidR="007E6B9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值越大表示玻璃在維持非結晶</w:t>
      </w:r>
      <w:r w:rsidR="00960AE9" w:rsidRPr="00960AE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狀態下所能承受的熱處理溫度區間越大，</w:t>
      </w:r>
      <w:r w:rsidR="00654D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本實驗之玻璃系統工作區間</w:t>
      </w:r>
      <w:r w:rsidR="00654D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(WR)</w:t>
      </w:r>
      <w:r w:rsidR="00654D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皆大於</w:t>
      </w:r>
      <w:r w:rsidR="009A36A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</w:t>
      </w:r>
      <w:r w:rsidR="00654D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20</w:t>
      </w:r>
      <w:r w:rsidR="00654D23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654D23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654D23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</w:t>
      </w:r>
      <w:r w:rsidR="009A36AC">
        <w:rPr>
          <w:rFonts w:ascii="Times New Roman" w:hAnsi="Times New Roman" w:cs="Times New Roman"/>
          <w:color w:val="000000" w:themeColor="text1"/>
          <w:sz w:val="20"/>
          <w:szCs w:val="20"/>
        </w:rPr>
        <w:t>0Bi</w:t>
      </w:r>
      <w:r w:rsidR="00654D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玻璃</w:t>
      </w:r>
      <w:r w:rsidR="000E2157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之</w:t>
      </w:r>
      <w:r w:rsidR="009A36A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工作區間</w:t>
      </w:r>
      <w:r w:rsidR="000E2157" w:rsidRPr="000E2157">
        <w:rPr>
          <w:rFonts w:ascii="Times New Roman" w:hAnsi="Times New Roman" w:cs="Times New Roman"/>
          <w:color w:val="000000" w:themeColor="text1"/>
          <w:sz w:val="20"/>
          <w:szCs w:val="20"/>
        </w:rPr>
        <w:t>(WR)</w:t>
      </w:r>
      <w:r w:rsidR="009A36A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為此玻璃系統之</w:t>
      </w:r>
      <w:r w:rsidR="00654D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最大</w:t>
      </w:r>
      <w:r w:rsidR="00EB21D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者達</w:t>
      </w:r>
      <w:r w:rsidR="00654D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205</w:t>
      </w:r>
      <w:r w:rsidR="00654D23" w:rsidRPr="00654D23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="00654D23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654D23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654D23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。</w:t>
      </w:r>
      <w:bookmarkStart w:id="1" w:name="_Toc393797216"/>
    </w:p>
    <w:p w:rsidR="00C0592C" w:rsidRPr="00D97CE1" w:rsidRDefault="00C0592C" w:rsidP="008B04BC">
      <w:pPr>
        <w:jc w:val="both"/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</w:pPr>
    </w:p>
    <w:p w:rsidR="00E44437" w:rsidRPr="00E44437" w:rsidRDefault="00E44437" w:rsidP="0031412C">
      <w:pPr>
        <w:jc w:val="center"/>
        <w:rPr>
          <w:rFonts w:eastAsia="標楷體"/>
          <w:color w:val="000000"/>
          <w:sz w:val="20"/>
          <w:szCs w:val="20"/>
        </w:rPr>
      </w:pPr>
      <w:r w:rsidRPr="00E44437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Table </w:t>
      </w:r>
      <w:r w:rsidR="008E0E52">
        <w:rPr>
          <w:rFonts w:ascii="Times New Roman" w:eastAsia="標楷體" w:hAnsi="Times New Roman" w:cs="Times New Roman"/>
          <w:color w:val="000000"/>
          <w:sz w:val="20"/>
          <w:szCs w:val="20"/>
        </w:rPr>
        <w:t>1</w:t>
      </w:r>
      <w:r w:rsidRPr="00E44437">
        <w:rPr>
          <w:rFonts w:ascii="Times New Roman" w:eastAsia="標楷體" w:hAnsi="Times New Roman" w:cs="Times New Roman"/>
          <w:color w:val="000000"/>
          <w:sz w:val="20"/>
          <w:szCs w:val="20"/>
        </w:rPr>
        <w:t>.</w:t>
      </w:r>
      <w:r w:rsidRPr="00E44437">
        <w:t xml:space="preserve"> </w:t>
      </w:r>
      <w:r w:rsidRPr="00E44437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Thermal properties of </w:t>
      </w:r>
      <w:r w:rsidR="000968D6"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50P</w:t>
      </w:r>
      <w:r w:rsidR="000968D6"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0968D6"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0968D6"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5</w:t>
      </w:r>
      <w:r w:rsidR="000968D6"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-4Al</w:t>
      </w:r>
      <w:r w:rsidR="000968D6"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0968D6"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0968D6"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3</w:t>
      </w:r>
      <w:r w:rsidR="000968D6"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-(23-x/2)Li</w:t>
      </w:r>
      <w:r w:rsidR="000968D6"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0968D6"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O-(23-x/2)Na</w:t>
      </w:r>
      <w:r w:rsidR="000968D6"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0968D6"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O-xBi</w:t>
      </w:r>
      <w:r w:rsidR="000968D6"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0968D6"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0968D6"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3</w:t>
      </w:r>
      <w:r w:rsidR="000968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6AF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(x</w:t>
      </w:r>
      <w:r w:rsidR="005B6AF9">
        <w:rPr>
          <w:rFonts w:ascii="Times New Roman" w:hAnsi="Times New Roman" w:cs="Times New Roman"/>
          <w:color w:val="000000" w:themeColor="text1"/>
          <w:sz w:val="20"/>
          <w:szCs w:val="20"/>
        </w:rPr>
        <w:t>=0~8</w:t>
      </w:r>
      <w:r w:rsidR="005B6AF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)</w:t>
      </w:r>
      <w:r w:rsidRPr="00186EB2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glass systems</w:t>
      </w:r>
    </w:p>
    <w:tbl>
      <w:tblPr>
        <w:tblW w:w="4536" w:type="dxa"/>
        <w:tblBorders>
          <w:top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"/>
        <w:gridCol w:w="709"/>
        <w:gridCol w:w="992"/>
        <w:gridCol w:w="567"/>
      </w:tblGrid>
      <w:tr w:rsidR="00757850" w:rsidRPr="00A34084" w:rsidTr="007E6B99">
        <w:trPr>
          <w:trHeight w:val="663"/>
        </w:trPr>
        <w:tc>
          <w:tcPr>
            <w:tcW w:w="851" w:type="dxa"/>
            <w:shd w:val="clear" w:color="auto" w:fill="auto"/>
            <w:vAlign w:val="center"/>
          </w:tcPr>
          <w:p w:rsidR="00757850" w:rsidRPr="00E44437" w:rsidRDefault="00757850" w:rsidP="00101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446117210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850" w:rsidRDefault="00757850" w:rsidP="0010188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vertAlign w:val="subscript"/>
              </w:rPr>
            </w:pPr>
            <w:r w:rsidRPr="00E44437">
              <w:rPr>
                <w:rFonts w:ascii="Times New Roman" w:eastAsia="標楷體" w:hAnsi="Times New Roman" w:cs="Times New Roman"/>
                <w:sz w:val="20"/>
                <w:szCs w:val="20"/>
              </w:rPr>
              <w:t>T</w:t>
            </w:r>
            <w:r w:rsidRPr="00E44437">
              <w:rPr>
                <w:rFonts w:ascii="Times New Roman" w:eastAsia="標楷體" w:hAnsi="Times New Roman" w:cs="Times New Roman"/>
                <w:sz w:val="20"/>
                <w:szCs w:val="20"/>
                <w:vertAlign w:val="subscript"/>
              </w:rPr>
              <w:t>g</w:t>
            </w:r>
          </w:p>
          <w:p w:rsidR="00757850" w:rsidRPr="00E44437" w:rsidRDefault="00757850" w:rsidP="0010188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43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4443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o</w:t>
            </w:r>
            <w:r w:rsidRPr="00E44437">
              <w:rPr>
                <w:rFonts w:ascii="Times New Roman" w:eastAsia="標楷體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50" w:rsidRDefault="00757850" w:rsidP="0010188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vertAlign w:val="subscript"/>
              </w:rPr>
            </w:pPr>
            <w:r w:rsidRPr="00E44437">
              <w:rPr>
                <w:rFonts w:ascii="Times New Roman" w:eastAsia="標楷體" w:hAnsi="Times New Roman" w:cs="Times New Roman"/>
                <w:sz w:val="20"/>
                <w:szCs w:val="20"/>
              </w:rPr>
              <w:t>T</w:t>
            </w:r>
            <w:r w:rsidRPr="00E44437">
              <w:rPr>
                <w:rFonts w:ascii="Times New Roman" w:eastAsia="標楷體" w:hAnsi="Times New Roman" w:cs="Times New Roman"/>
                <w:sz w:val="20"/>
                <w:szCs w:val="20"/>
                <w:vertAlign w:val="subscript"/>
              </w:rPr>
              <w:t>d</w:t>
            </w:r>
          </w:p>
          <w:p w:rsidR="00757850" w:rsidRPr="00E44437" w:rsidRDefault="00757850" w:rsidP="0010188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43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4443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o</w:t>
            </w:r>
            <w:r w:rsidRPr="00E44437">
              <w:rPr>
                <w:rFonts w:ascii="Times New Roman" w:eastAsia="標楷體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850" w:rsidRDefault="00757850" w:rsidP="0010188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4443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4443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  <w:p w:rsidR="00757850" w:rsidRPr="00E44437" w:rsidRDefault="00757850" w:rsidP="00101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4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4443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o</w:t>
            </w:r>
            <w:r w:rsidRPr="00E44437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Pr="00E444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850" w:rsidRPr="00E44437" w:rsidRDefault="00757850" w:rsidP="0010188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437">
              <w:rPr>
                <w:rFonts w:ascii="Times New Roman" w:eastAsia="標楷體" w:hAnsi="Times New Roman" w:cs="Times New Roman"/>
                <w:sz w:val="20"/>
                <w:szCs w:val="20"/>
              </w:rPr>
              <w:t>CTE</w:t>
            </w:r>
          </w:p>
          <w:p w:rsidR="00757850" w:rsidRPr="00E44437" w:rsidRDefault="00757850" w:rsidP="0010188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437">
              <w:rPr>
                <w:rFonts w:ascii="Times New Roman" w:eastAsia="標楷體" w:hAnsi="Times New Roman" w:cs="Times New Roman"/>
                <w:sz w:val="20"/>
                <w:szCs w:val="20"/>
              </w:rPr>
              <w:t>(10</w:t>
            </w:r>
            <w:r w:rsidRPr="00E4443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-6</w:t>
            </w:r>
            <w:r w:rsidRPr="00E44437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E4443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 xml:space="preserve"> o</w:t>
            </w:r>
            <w:r w:rsidRPr="00E44437">
              <w:rPr>
                <w:rFonts w:ascii="Times New Roman" w:eastAsia="標楷體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50" w:rsidRPr="00E44437" w:rsidRDefault="00757850" w:rsidP="0010188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437">
              <w:rPr>
                <w:rFonts w:ascii="Times New Roman" w:eastAsia="標楷體" w:hAnsi="Times New Roman" w:cs="Times New Roman"/>
                <w:sz w:val="20"/>
                <w:szCs w:val="20"/>
              </w:rPr>
              <w:t>WR(</w:t>
            </w:r>
            <w:r w:rsidRPr="00804878">
              <w:rPr>
                <w:rFonts w:ascii="Times New Roman" w:eastAsia="新細明體" w:hAnsi="Times New Roman" w:cs="Times New Roman"/>
                <w:sz w:val="20"/>
                <w:szCs w:val="20"/>
              </w:rPr>
              <w:t>℃</w:t>
            </w:r>
            <w:r w:rsidRPr="00E4443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6-11"/>
        <w:tblW w:w="4559" w:type="dxa"/>
        <w:tblLook w:val="04A0" w:firstRow="1" w:lastRow="0" w:firstColumn="1" w:lastColumn="0" w:noHBand="0" w:noVBand="1"/>
      </w:tblPr>
      <w:tblGrid>
        <w:gridCol w:w="965"/>
        <w:gridCol w:w="688"/>
        <w:gridCol w:w="580"/>
        <w:gridCol w:w="724"/>
        <w:gridCol w:w="795"/>
        <w:gridCol w:w="807"/>
      </w:tblGrid>
      <w:tr w:rsidR="0012004B" w:rsidRPr="0012004B" w:rsidTr="007E6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12004B" w:rsidRPr="00EB21DB" w:rsidRDefault="0012004B" w:rsidP="00EB21DB">
            <w:pPr>
              <w:jc w:val="center"/>
              <w:rPr>
                <w:rFonts w:ascii="Times New Roman" w:eastAsia="標楷體" w:hAnsi="Times New Roman" w:cs="Times New Roman"/>
                <w:b w:val="0"/>
                <w:color w:val="auto"/>
                <w:sz w:val="20"/>
                <w:szCs w:val="20"/>
              </w:rPr>
            </w:pPr>
            <w:bookmarkStart w:id="3" w:name="OLE_LINK1"/>
            <w:bookmarkStart w:id="4" w:name="OLE_LINK3"/>
            <w:bookmarkEnd w:id="2"/>
            <w:r w:rsidRPr="00EB21DB">
              <w:rPr>
                <w:rFonts w:ascii="Times New Roman" w:eastAsia="標楷體" w:hAnsi="Times New Roman" w:cs="Times New Roman"/>
                <w:b w:val="0"/>
                <w:color w:val="auto"/>
                <w:sz w:val="20"/>
                <w:szCs w:val="20"/>
              </w:rPr>
              <w:t>0Bi</w:t>
            </w:r>
            <w:bookmarkEnd w:id="3"/>
            <w:bookmarkEnd w:id="4"/>
          </w:p>
        </w:tc>
        <w:tc>
          <w:tcPr>
            <w:tcW w:w="688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12004B" w:rsidRPr="00EB21DB" w:rsidRDefault="0012004B" w:rsidP="0012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auto"/>
                <w:sz w:val="20"/>
                <w:szCs w:val="20"/>
              </w:rPr>
            </w:pPr>
            <w:r w:rsidRPr="00EB21DB">
              <w:rPr>
                <w:rFonts w:ascii="Times New Roman" w:eastAsia="標楷體" w:hAnsi="Times New Roman" w:cs="Times New Roman"/>
                <w:b w:val="0"/>
                <w:color w:val="auto"/>
                <w:sz w:val="20"/>
                <w:szCs w:val="20"/>
              </w:rPr>
              <w:t>318</w:t>
            </w:r>
          </w:p>
        </w:tc>
        <w:tc>
          <w:tcPr>
            <w:tcW w:w="580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12004B" w:rsidRPr="00EB21DB" w:rsidRDefault="0012004B" w:rsidP="0012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auto"/>
                <w:sz w:val="20"/>
                <w:szCs w:val="20"/>
              </w:rPr>
            </w:pPr>
            <w:r w:rsidRPr="00EB21DB">
              <w:rPr>
                <w:rFonts w:ascii="Times New Roman" w:eastAsia="標楷體" w:hAnsi="Times New Roman" w:cs="Times New Roman"/>
                <w:b w:val="0"/>
                <w:color w:val="auto"/>
                <w:sz w:val="20"/>
                <w:szCs w:val="20"/>
              </w:rPr>
              <w:t>354</w:t>
            </w:r>
          </w:p>
        </w:tc>
        <w:tc>
          <w:tcPr>
            <w:tcW w:w="724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12004B" w:rsidRPr="00EB21DB" w:rsidRDefault="0012004B" w:rsidP="0012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auto"/>
                <w:sz w:val="20"/>
                <w:szCs w:val="20"/>
              </w:rPr>
            </w:pPr>
            <w:r w:rsidRPr="00EB21DB">
              <w:rPr>
                <w:rFonts w:ascii="Times New Roman" w:eastAsia="標楷體" w:hAnsi="Times New Roman" w:cs="Times New Roman"/>
                <w:b w:val="0"/>
                <w:color w:val="auto"/>
                <w:sz w:val="20"/>
                <w:szCs w:val="20"/>
              </w:rPr>
              <w:t>559</w:t>
            </w:r>
          </w:p>
        </w:tc>
        <w:tc>
          <w:tcPr>
            <w:tcW w:w="795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12004B" w:rsidRPr="00EB21DB" w:rsidRDefault="0012004B" w:rsidP="0012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auto"/>
                <w:sz w:val="16"/>
                <w:szCs w:val="16"/>
              </w:rPr>
            </w:pPr>
            <w:r w:rsidRPr="00EB21DB">
              <w:rPr>
                <w:rFonts w:ascii="Times New Roman" w:eastAsia="標楷體" w:hAnsi="Times New Roman" w:cs="Times New Roman"/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807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12004B" w:rsidRPr="00EB21DB" w:rsidRDefault="0012004B" w:rsidP="0012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auto"/>
                <w:sz w:val="20"/>
                <w:szCs w:val="20"/>
              </w:rPr>
            </w:pPr>
            <w:r w:rsidRPr="00EB21DB">
              <w:rPr>
                <w:rFonts w:ascii="Times New Roman" w:eastAsia="標楷體" w:hAnsi="Times New Roman" w:cs="Times New Roman"/>
                <w:b w:val="0"/>
                <w:color w:val="auto"/>
                <w:sz w:val="20"/>
                <w:szCs w:val="20"/>
              </w:rPr>
              <w:t>205</w:t>
            </w:r>
          </w:p>
        </w:tc>
      </w:tr>
      <w:tr w:rsidR="0012004B" w:rsidRPr="00CD1295" w:rsidTr="002E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tcBorders>
              <w:top w:val="nil"/>
            </w:tcBorders>
            <w:shd w:val="clear" w:color="auto" w:fill="FFFFFF" w:themeFill="background1"/>
          </w:tcPr>
          <w:p w:rsidR="0012004B" w:rsidRPr="0012004B" w:rsidRDefault="0012004B" w:rsidP="00EB21DB">
            <w:pPr>
              <w:jc w:val="center"/>
              <w:rPr>
                <w:rFonts w:ascii="Times New Roman" w:eastAsia="標楷體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 w:val="0"/>
                <w:color w:val="000000"/>
                <w:sz w:val="20"/>
                <w:szCs w:val="20"/>
              </w:rPr>
              <w:t>2</w:t>
            </w:r>
            <w:r w:rsidRPr="0012004B">
              <w:rPr>
                <w:rFonts w:ascii="Times New Roman" w:eastAsia="標楷體" w:hAnsi="Times New Roman" w:cs="Times New Roman"/>
                <w:b w:val="0"/>
                <w:color w:val="000000"/>
                <w:sz w:val="20"/>
                <w:szCs w:val="20"/>
              </w:rPr>
              <w:t>Bi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338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171</w:t>
            </w:r>
          </w:p>
        </w:tc>
      </w:tr>
      <w:tr w:rsidR="0012004B" w:rsidRPr="00CD1295" w:rsidTr="002E132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shd w:val="clear" w:color="auto" w:fill="FFFFFF" w:themeFill="background1"/>
          </w:tcPr>
          <w:p w:rsidR="0012004B" w:rsidRPr="0012004B" w:rsidRDefault="0012004B" w:rsidP="00EB21DB">
            <w:pPr>
              <w:jc w:val="center"/>
              <w:rPr>
                <w:rFonts w:ascii="Times New Roman" w:eastAsia="標楷體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2004B">
              <w:rPr>
                <w:rFonts w:ascii="Times New Roman" w:eastAsia="標楷體" w:hAnsi="Times New Roman" w:cs="Times New Roman"/>
                <w:b w:val="0"/>
                <w:color w:val="000000"/>
                <w:sz w:val="20"/>
                <w:szCs w:val="20"/>
              </w:rPr>
              <w:t>4Bi</w:t>
            </w:r>
          </w:p>
        </w:tc>
        <w:tc>
          <w:tcPr>
            <w:tcW w:w="688" w:type="dxa"/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580" w:type="dxa"/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383</w:t>
            </w:r>
          </w:p>
        </w:tc>
        <w:tc>
          <w:tcPr>
            <w:tcW w:w="724" w:type="dxa"/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552</w:t>
            </w:r>
          </w:p>
        </w:tc>
        <w:tc>
          <w:tcPr>
            <w:tcW w:w="795" w:type="dxa"/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07" w:type="dxa"/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169</w:t>
            </w:r>
          </w:p>
        </w:tc>
      </w:tr>
      <w:tr w:rsidR="0012004B" w:rsidRPr="00CD1295" w:rsidTr="007E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tcBorders>
              <w:bottom w:val="nil"/>
            </w:tcBorders>
            <w:shd w:val="clear" w:color="auto" w:fill="FFFFFF" w:themeFill="background1"/>
          </w:tcPr>
          <w:p w:rsidR="0012004B" w:rsidRPr="0012004B" w:rsidRDefault="0012004B" w:rsidP="00EB21DB">
            <w:pPr>
              <w:jc w:val="center"/>
              <w:rPr>
                <w:rFonts w:ascii="Times New Roman" w:eastAsia="標楷體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 w:val="0"/>
                <w:color w:val="000000"/>
                <w:sz w:val="20"/>
                <w:szCs w:val="20"/>
              </w:rPr>
              <w:t>6</w:t>
            </w:r>
            <w:r w:rsidRPr="0012004B">
              <w:rPr>
                <w:rFonts w:ascii="Times New Roman" w:eastAsia="標楷體" w:hAnsi="Times New Roman" w:cs="Times New Roman"/>
                <w:b w:val="0"/>
                <w:color w:val="000000"/>
                <w:sz w:val="20"/>
                <w:szCs w:val="20"/>
              </w:rPr>
              <w:t>Bi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580" w:type="dxa"/>
            <w:tcBorders>
              <w:bottom w:val="nil"/>
            </w:tcBorders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724" w:type="dxa"/>
            <w:tcBorders>
              <w:bottom w:val="nil"/>
            </w:tcBorders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531</w:t>
            </w:r>
          </w:p>
        </w:tc>
        <w:tc>
          <w:tcPr>
            <w:tcW w:w="795" w:type="dxa"/>
            <w:tcBorders>
              <w:bottom w:val="nil"/>
            </w:tcBorders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07" w:type="dxa"/>
            <w:tcBorders>
              <w:bottom w:val="nil"/>
            </w:tcBorders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141</w:t>
            </w:r>
          </w:p>
        </w:tc>
      </w:tr>
      <w:tr w:rsidR="0012004B" w:rsidRPr="00CD1295" w:rsidTr="007E6B99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tcBorders>
              <w:top w:val="nil"/>
              <w:bottom w:val="double" w:sz="12" w:space="0" w:color="auto"/>
            </w:tcBorders>
            <w:shd w:val="clear" w:color="auto" w:fill="FFFFFF" w:themeFill="background1"/>
          </w:tcPr>
          <w:p w:rsidR="0012004B" w:rsidRPr="0012004B" w:rsidRDefault="0012004B" w:rsidP="00EB21DB">
            <w:pPr>
              <w:jc w:val="center"/>
              <w:rPr>
                <w:rFonts w:ascii="Times New Roman" w:eastAsia="標楷體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 w:val="0"/>
                <w:color w:val="000000"/>
                <w:sz w:val="20"/>
                <w:szCs w:val="20"/>
              </w:rPr>
              <w:t>8</w:t>
            </w:r>
            <w:r w:rsidRPr="0012004B">
              <w:rPr>
                <w:rFonts w:ascii="Times New Roman" w:eastAsia="標楷體" w:hAnsi="Times New Roman" w:cs="Times New Roman"/>
                <w:b w:val="0"/>
                <w:color w:val="000000"/>
                <w:sz w:val="20"/>
                <w:szCs w:val="20"/>
              </w:rPr>
              <w:t>Bi</w:t>
            </w:r>
          </w:p>
        </w:tc>
        <w:tc>
          <w:tcPr>
            <w:tcW w:w="688" w:type="dxa"/>
            <w:tcBorders>
              <w:top w:val="nil"/>
              <w:bottom w:val="double" w:sz="12" w:space="0" w:color="auto"/>
            </w:tcBorders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362</w:t>
            </w:r>
          </w:p>
        </w:tc>
        <w:tc>
          <w:tcPr>
            <w:tcW w:w="580" w:type="dxa"/>
            <w:tcBorders>
              <w:top w:val="nil"/>
              <w:bottom w:val="double" w:sz="12" w:space="0" w:color="auto"/>
            </w:tcBorders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392</w:t>
            </w:r>
          </w:p>
        </w:tc>
        <w:tc>
          <w:tcPr>
            <w:tcW w:w="724" w:type="dxa"/>
            <w:tcBorders>
              <w:top w:val="nil"/>
              <w:bottom w:val="double" w:sz="12" w:space="0" w:color="auto"/>
            </w:tcBorders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521</w:t>
            </w:r>
          </w:p>
        </w:tc>
        <w:tc>
          <w:tcPr>
            <w:tcW w:w="795" w:type="dxa"/>
            <w:tcBorders>
              <w:top w:val="nil"/>
              <w:bottom w:val="double" w:sz="12" w:space="0" w:color="auto"/>
            </w:tcBorders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7" w:type="dxa"/>
            <w:tcBorders>
              <w:top w:val="nil"/>
              <w:bottom w:val="double" w:sz="12" w:space="0" w:color="auto"/>
            </w:tcBorders>
            <w:shd w:val="clear" w:color="auto" w:fill="FFFFFF" w:themeFill="background1"/>
          </w:tcPr>
          <w:p w:rsidR="0012004B" w:rsidRPr="007D2330" w:rsidRDefault="0012004B" w:rsidP="0012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D233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</w:tr>
    </w:tbl>
    <w:p w:rsidR="001E5E22" w:rsidRPr="001E5E22" w:rsidRDefault="009717D4" w:rsidP="0027058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7D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*Working range(</w:t>
      </w:r>
      <w:r w:rsidRPr="009717D4">
        <w:rPr>
          <w:rFonts w:ascii="Times New Roman" w:hAnsi="Times New Roman" w:cs="Times New Roman"/>
          <w:color w:val="000000" w:themeColor="text1"/>
          <w:sz w:val="20"/>
          <w:szCs w:val="20"/>
        </w:rPr>
        <w:t>WR</w:t>
      </w:r>
      <w:r w:rsidRPr="009717D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)</w:t>
      </w:r>
      <w:r w:rsidRPr="00971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defined as (T</w:t>
      </w:r>
      <w:r w:rsidRPr="009717D4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c</w:t>
      </w:r>
      <w:r w:rsidRPr="009717D4">
        <w:rPr>
          <w:rFonts w:ascii="Times New Roman" w:hAnsi="Times New Roman" w:cs="Times New Roman"/>
          <w:color w:val="000000" w:themeColor="text1"/>
          <w:sz w:val="20"/>
          <w:szCs w:val="20"/>
        </w:rPr>
        <w:t>-T</w:t>
      </w:r>
      <w:r w:rsidRPr="009717D4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d</w:t>
      </w:r>
      <w:r w:rsidRPr="009717D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186EB2" w:rsidRDefault="00186EB2" w:rsidP="00186EB2">
      <w:pPr>
        <w:jc w:val="center"/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9A09E7" w:rsidRDefault="002E1320" w:rsidP="00186EB2">
      <w:pPr>
        <w:jc w:val="center"/>
        <w:rPr>
          <w:rFonts w:ascii="Times New Roman" w:eastAsia="新細明體" w:hAnsi="Times New Roman" w:cs="Times New Roman"/>
          <w:color w:val="000000" w:themeColor="text1"/>
          <w:szCs w:val="24"/>
        </w:rPr>
      </w:pPr>
      <w:r>
        <w:rPr>
          <w:rFonts w:ascii="Times New Roman" w:eastAsia="新細明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7C3FA326">
            <wp:extent cx="2938352" cy="226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52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6AF4" w:rsidRDefault="00186EB2" w:rsidP="00D4665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EB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F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ig. </w:t>
      </w:r>
      <w:r w:rsidRPr="00186EB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186EB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The thermal properties of</w:t>
      </w:r>
      <w:r w:rsidR="008E0E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50P</w:t>
      </w:r>
      <w:r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5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-4Al</w:t>
      </w:r>
      <w:r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3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-(23-x/2)Li</w:t>
      </w:r>
      <w:r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O-(23-x/2)Na</w:t>
      </w:r>
      <w:r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O-xBi</w:t>
      </w:r>
      <w:r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1E5E22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3</w:t>
      </w:r>
      <w:r w:rsidRPr="00186E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glass substrates.</w:t>
      </w:r>
    </w:p>
    <w:p w:rsidR="004945F2" w:rsidRDefault="004945F2" w:rsidP="00D4665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C2949" w:rsidRDefault="00C158AB" w:rsidP="004945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   </w:t>
      </w:r>
      <w:r w:rsidR="005B6AF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本文中所開發之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磷酸鹽玻璃體系的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t>31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P MAS NMR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光譜</w:t>
      </w:r>
      <w:r w:rsidR="005B6AF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如</w:t>
      </w:r>
      <w:r w:rsidR="005B6AF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Fig. 2.</w:t>
      </w:r>
      <w:r w:rsidR="005B6AF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所示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。光譜包括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t>31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P MAS NMR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光譜的原始峰</w:t>
      </w:r>
      <w:r w:rsidR="005B6AF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以及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由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Q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t>2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和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Q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t>1</w:t>
      </w:r>
      <w:r w:rsidR="005B6AF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結構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單元合成</w:t>
      </w:r>
      <w:r w:rsidR="005B6AF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峰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。峰值</w:t>
      </w:r>
      <w:r w:rsidR="005B6AF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湊配後與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原始峰值</w:t>
      </w:r>
      <w:r w:rsidR="005B6AF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比較</w:t>
      </w:r>
      <w:r w:rsidR="003C294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</w:t>
      </w:r>
      <w:r w:rsid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隨著</w:t>
      </w:r>
      <w:r w:rsid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Bi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2</w:t>
      </w:r>
      <w:r w:rsid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O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3</w:t>
      </w:r>
      <w:r w:rsid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添加比例上升，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Q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t>1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的強度隨著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添加比例上升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而增加，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而反之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Q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t>2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的強度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逐漸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下降。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Bi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2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O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3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添加的磷酸鹽玻璃體系，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Q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t>2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含量從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74.75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降低到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47.</w:t>
      </w:r>
      <w:r w:rsidR="008001F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％，但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Q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t>1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從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25.</w:t>
      </w:r>
      <w:r w:rsidR="008001F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上升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到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52.</w:t>
      </w:r>
      <w:r w:rsidR="008001F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％。因此，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Q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t>2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/ Q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t>1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比值隨著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Bi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2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O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3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的添加而降低。</w:t>
      </w:r>
      <w:r w:rsidR="005B6AF9" w:rsidRPr="006D6D8D">
        <w:rPr>
          <w:rFonts w:ascii="Times New Roman" w:hAnsi="Times New Roman" w:cs="Times New Roman" w:hint="eastAsia"/>
          <w:sz w:val="20"/>
          <w:szCs w:val="20"/>
        </w:rPr>
        <w:t>磷酸鹽玻璃的單元標示為</w:t>
      </w:r>
      <w:r w:rsidR="005B6AF9" w:rsidRPr="006D6D8D">
        <w:rPr>
          <w:rFonts w:ascii="Times New Roman" w:hAnsi="Times New Roman" w:cs="Times New Roman" w:hint="eastAsia"/>
          <w:sz w:val="20"/>
          <w:szCs w:val="20"/>
        </w:rPr>
        <w:t>Q</w:t>
      </w:r>
      <w:r w:rsidR="005B6AF9" w:rsidRPr="006D6D8D">
        <w:rPr>
          <w:rFonts w:ascii="Times New Roman" w:hAnsi="Times New Roman" w:cs="Times New Roman" w:hint="eastAsia"/>
          <w:sz w:val="20"/>
          <w:szCs w:val="20"/>
          <w:vertAlign w:val="superscript"/>
        </w:rPr>
        <w:t>n</w:t>
      </w:r>
      <w:r w:rsidR="005B6AF9" w:rsidRPr="006D6D8D">
        <w:rPr>
          <w:rFonts w:ascii="Times New Roman" w:hAnsi="Times New Roman" w:cs="Times New Roman" w:hint="eastAsia"/>
          <w:sz w:val="20"/>
          <w:szCs w:val="20"/>
        </w:rPr>
        <w:t>，其中</w:t>
      </w:r>
      <w:r w:rsidR="005B6AF9" w:rsidRPr="006D6D8D">
        <w:rPr>
          <w:rFonts w:ascii="Times New Roman" w:hAnsi="Times New Roman" w:cs="Times New Roman" w:hint="eastAsia"/>
          <w:sz w:val="20"/>
          <w:szCs w:val="20"/>
        </w:rPr>
        <w:t>n</w:t>
      </w:r>
      <w:r w:rsidR="005B6AF9" w:rsidRPr="006D6D8D">
        <w:rPr>
          <w:rFonts w:ascii="Times New Roman" w:hAnsi="Times New Roman" w:cs="Times New Roman" w:hint="eastAsia"/>
          <w:sz w:val="20"/>
          <w:szCs w:val="20"/>
        </w:rPr>
        <w:t>表示每個磷酸鹽四面體連接之架橋氧數</w:t>
      </w:r>
      <w:r w:rsidR="00243248" w:rsidRPr="006D6D8D">
        <w:rPr>
          <w:rFonts w:ascii="Times New Roman" w:hAnsi="Times New Roman" w:cs="Times New Roman" w:hint="eastAsia"/>
          <w:sz w:val="20"/>
          <w:szCs w:val="20"/>
        </w:rPr>
        <w:t>。</w:t>
      </w:r>
    </w:p>
    <w:p w:rsidR="003C2949" w:rsidRDefault="003C2949" w:rsidP="004945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5F2" w:rsidRDefault="003C2949" w:rsidP="004945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69822E91" wp14:editId="4241511C">
            <wp:extent cx="2917894" cy="205883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75" cy="2086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949" w:rsidRDefault="003C2949" w:rsidP="003C294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Fig. 2.</w:t>
      </w:r>
      <w:r w:rsidRPr="00E215D9">
        <w:t xml:space="preserve"> 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31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 MAS NMR spectra with deconvolution of </w:t>
      </w:r>
      <w:bookmarkStart w:id="5" w:name="_GoBack"/>
      <w:bookmarkEnd w:id="5"/>
      <w:r w:rsidRPr="00E215D9">
        <w:rPr>
          <w:rFonts w:ascii="Times New Roman" w:hAnsi="Times New Roman" w:cs="Times New Roman"/>
          <w:color w:val="000000" w:themeColor="text1"/>
          <w:sz w:val="20"/>
          <w:szCs w:val="20"/>
        </w:rPr>
        <w:t>99.7[50P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5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</w:rPr>
        <w:t>-4Al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3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</w:rPr>
        <w:t>-(23-x/2)Li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</w:rPr>
        <w:t>O-(23-x/2)Na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</w:rPr>
        <w:t>O-xBi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3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</w:rPr>
        <w:t>]-0.3Sb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5</w:t>
      </w:r>
      <w:r w:rsidRPr="00E215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glass system</w:t>
      </w:r>
    </w:p>
    <w:p w:rsidR="003C2949" w:rsidRPr="003C2949" w:rsidRDefault="003C2949" w:rsidP="004945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2949" w:rsidRDefault="00C158AB" w:rsidP="004945F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   </w:t>
      </w:r>
      <w:r w:rsidR="0024324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本文亦比較</w:t>
      </w:r>
      <w:r w:rsidR="0024324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B</w:t>
      </w:r>
      <w:r w:rsidR="00243248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24324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添加之</w:t>
      </w:r>
      <w:r w:rsidR="000B4A8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HPLC</w:t>
      </w:r>
      <w:r w:rsidR="000B4A8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層析比例，以及</w:t>
      </w:r>
      <w:r w:rsidR="000B4A8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O/P</w:t>
      </w:r>
      <w:r w:rsidR="000B4A8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比。</w:t>
      </w:r>
      <w:r w:rsidR="000B4A8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HPLC</w:t>
      </w:r>
      <w:r w:rsidR="000B4A8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之峰值從短到長時間排列，</w:t>
      </w:r>
      <w:r w:rsidR="0024324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若</w:t>
      </w:r>
      <w:r w:rsidR="001072C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需較長時間分析代表</w:t>
      </w:r>
      <w:r w:rsidR="000B4A8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具</w:t>
      </w:r>
      <w:r w:rsidR="0024324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愈</w:t>
      </w:r>
      <w:r w:rsidR="000B4A8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多四面體之磷酸根陰離子。</w:t>
      </w:r>
      <w:r w:rsidR="00FD760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第一個峰值</w:t>
      </w:r>
      <w:r w:rsidR="0024324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於</w:t>
      </w:r>
      <w:r w:rsidR="00FD760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3</w:t>
      </w:r>
      <w:r w:rsidR="00FD760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分鐘</w:t>
      </w:r>
      <w:r w:rsidR="0024324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出現，</w:t>
      </w:r>
      <w:r w:rsidR="00FD760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是由於正磷酸根</w:t>
      </w:r>
      <w:r w:rsidR="00FD760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(P1)</w:t>
      </w:r>
      <w:r w:rsidR="00FD760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，第二</w:t>
      </w:r>
      <w:r w:rsidR="004D0A9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峰</w:t>
      </w:r>
      <w:r w:rsidR="00FD760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值接近</w:t>
      </w:r>
      <w:r w:rsidR="00FD760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7</w:t>
      </w:r>
      <w:r w:rsidR="0024324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分鐘是屬</w:t>
      </w:r>
      <w:r w:rsidR="00FD760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於焦磷酸根</w:t>
      </w:r>
      <w:r w:rsidR="00FD760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(P2)</w:t>
      </w:r>
      <w:r w:rsidR="004D0A9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，第三峰值約</w:t>
      </w:r>
      <w:r w:rsidR="004D0A9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10</w:t>
      </w:r>
      <w:r w:rsidR="0024324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分鐘是由</w:t>
      </w:r>
      <w:r w:rsidR="004D0A9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三磷酸根</w:t>
      </w:r>
      <w:r w:rsidR="0058270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</w:t>
      </w:r>
      <w:r w:rsidR="0058270F">
        <w:rPr>
          <w:rFonts w:ascii="Times New Roman" w:hAnsi="Times New Roman" w:cs="Times New Roman"/>
          <w:color w:val="000000" w:themeColor="text1"/>
          <w:sz w:val="20"/>
          <w:szCs w:val="20"/>
        </w:rPr>
        <w:t>P3)</w:t>
      </w:r>
      <w:r w:rsidR="0024324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反映</w:t>
      </w:r>
      <w:r w:rsidR="004D0A9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。隨</w:t>
      </w:r>
      <w:r w:rsidR="004D0A99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Bi</w:t>
      </w:r>
      <w:r w:rsidR="004D0A99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2</w:t>
      </w:r>
      <w:r w:rsidR="004D0A99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O</w:t>
      </w:r>
      <w:r w:rsidR="004D0A99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3</w:t>
      </w:r>
      <w:r w:rsidR="004D0A9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添加比例上升，由</w:t>
      </w:r>
      <w:r w:rsidR="004D0A9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0Bi</w:t>
      </w:r>
      <w:r w:rsidR="004D0A9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增加至</w:t>
      </w:r>
      <w:r w:rsidR="004D0A9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4Bi</w:t>
      </w:r>
      <w:r w:rsidR="001072C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，其</w:t>
      </w:r>
      <w:r w:rsidR="0024324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判斷出之</w:t>
      </w:r>
      <w:r w:rsidR="001072C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O/P</w:t>
      </w:r>
      <w:r w:rsidR="001072C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比例也從</w:t>
      </w:r>
      <w:r w:rsidR="001072C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3.15</w:t>
      </w:r>
      <w:r w:rsidR="001072C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上升至</w:t>
      </w:r>
      <w:r w:rsidR="001072C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3.24</w:t>
      </w:r>
      <w:r w:rsidR="001072C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，表示架橋氧數量下降，鏈長逐漸減短。</w:t>
      </w:r>
    </w:p>
    <w:p w:rsidR="004945F2" w:rsidRDefault="008D19E7" w:rsidP="004945F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   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當</w:t>
      </w:r>
      <w:r w:rsidR="00C374F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加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入較高</w:t>
      </w:r>
      <w:r w:rsidR="00C374F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比例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的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Bi</w:t>
      </w:r>
      <w:r w:rsidR="00C374F8" w:rsidRPr="00C374F8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2</w:t>
      </w:r>
      <w:r w:rsidR="00C374F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O</w:t>
      </w:r>
      <w:r w:rsidR="00C374F8" w:rsidRPr="00C374F8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bscript"/>
        </w:rPr>
        <w:t>3</w:t>
      </w:r>
      <w:r w:rsidR="004945F2" w:rsidRPr="004945F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時，玻璃結</w:t>
      </w:r>
      <w:r w:rsidR="00C374F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構</w:t>
      </w:r>
      <w:r w:rsidR="006D6D8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沒有變化，玻璃</w:t>
      </w:r>
      <w:r w:rsidR="00D56A2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鏈長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以</w:t>
      </w:r>
      <w:r w:rsidR="00D56A2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NMR</w:t>
      </w:r>
      <w:r w:rsidR="00D56A2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分析由</w:t>
      </w:r>
      <w:r w:rsidR="00D56A2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Q</w:t>
      </w:r>
      <w:r w:rsidR="00D56A2F" w:rsidRPr="00D56A2F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t>2</w:t>
      </w:r>
      <w:r w:rsidR="00D56A2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逐漸轉為</w:t>
      </w:r>
      <w:r w:rsidR="00D56A2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Q</w:t>
      </w:r>
      <w:r w:rsidR="00D56A2F" w:rsidRPr="00D56A2F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t>1</w:t>
      </w:r>
      <w:r w:rsidR="008001F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</w:t>
      </w:r>
      <w:r w:rsidR="00D56A2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逐漸變短，亦在</w:t>
      </w:r>
      <w:r w:rsidR="00D56A2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HPLC</w:t>
      </w:r>
      <w:r w:rsidR="00D56A2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中</w:t>
      </w:r>
      <w:r w:rsidR="00D56A2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O/P</w:t>
      </w:r>
      <w:r w:rsidR="00D56A2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比從</w:t>
      </w:r>
      <w:r w:rsidR="00D56A2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3.15</w:t>
      </w:r>
      <w:r w:rsidR="00D56A2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逐漸增加至</w:t>
      </w:r>
      <w:r w:rsidR="00D56A2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3.24</w:t>
      </w:r>
      <w:r w:rsidR="008001F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</w:t>
      </w:r>
      <w:r w:rsidR="00D56A2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意謂氧含量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比例</w:t>
      </w:r>
      <w:r w:rsidR="00D56A2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上升</w:t>
      </w:r>
      <w:r w:rsidR="008001F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</w:t>
      </w:r>
      <w:r w:rsidR="00E424D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鏈</w:t>
      </w:r>
      <w:r w:rsidR="00B06B9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長也逐漸減短。</w:t>
      </w:r>
    </w:p>
    <w:p w:rsidR="009A36AC" w:rsidRDefault="00C0592C" w:rsidP="00D4665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0BD7A3B9">
            <wp:extent cx="3225436" cy="3600000"/>
            <wp:effectExtent l="0" t="0" r="0" b="63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36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5D9" w:rsidRDefault="00E215D9" w:rsidP="00D4665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F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ig. 3. </w:t>
      </w:r>
      <w:r w:rsidR="004945F2">
        <w:rPr>
          <w:rFonts w:ascii="Times New Roman" w:hAnsi="Times New Roman" w:cs="Times New Roman"/>
          <w:color w:val="000000" w:themeColor="text1"/>
          <w:sz w:val="20"/>
          <w:szCs w:val="20"/>
        </w:rPr>
        <w:t>HPLC</w:t>
      </w:r>
      <w:r w:rsidR="004945F2" w:rsidRPr="004945F2">
        <w:t xml:space="preserve"> </w:t>
      </w:r>
      <w:r w:rsidR="004945F2">
        <w:rPr>
          <w:rFonts w:ascii="Times New Roman" w:hAnsi="Times New Roman" w:cs="Times New Roman"/>
          <w:color w:val="000000" w:themeColor="text1"/>
          <w:sz w:val="20"/>
          <w:szCs w:val="20"/>
        </w:rPr>
        <w:t>chromatographs of alumino</w:t>
      </w:r>
      <w:r w:rsidR="00C059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phosphate glasses with </w:t>
      </w:r>
      <w:r w:rsidR="0024324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0</w:t>
      </w:r>
      <w:r w:rsidR="00243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324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a</w:t>
      </w:r>
      <w:r w:rsidR="00243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nd 4 </w:t>
      </w:r>
      <w:r w:rsidR="0024324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m</w:t>
      </w:r>
      <w:r w:rsidR="00243248">
        <w:rPr>
          <w:rFonts w:ascii="Times New Roman" w:hAnsi="Times New Roman" w:cs="Times New Roman"/>
          <w:color w:val="000000" w:themeColor="text1"/>
          <w:sz w:val="20"/>
          <w:szCs w:val="20"/>
        </w:rPr>
        <w:t>ol%.</w:t>
      </w:r>
    </w:p>
    <w:p w:rsidR="007E6B99" w:rsidRDefault="007E6B99" w:rsidP="00D4665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48D2" w:rsidRDefault="004672C0" w:rsidP="00765C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   </w:t>
      </w:r>
      <w:r>
        <w:rPr>
          <w:rFonts w:ascii="Times New Roman" w:hAnsi="Times New Roman" w:cs="Times New Roman" w:hint="eastAsia"/>
          <w:sz w:val="20"/>
          <w:szCs w:val="20"/>
        </w:rPr>
        <w:t>玻璃的黏度</w:t>
      </w:r>
      <w:r w:rsidR="006F481B">
        <w:rPr>
          <w:rFonts w:ascii="Times New Roman" w:hAnsi="Times New Roman" w:cs="Times New Roman" w:hint="eastAsia"/>
          <w:sz w:val="20"/>
          <w:szCs w:val="20"/>
        </w:rPr>
        <w:t>(</w:t>
      </w:r>
      <w:r w:rsidR="006F481B" w:rsidRPr="00DE330F">
        <w:rPr>
          <w:rFonts w:ascii="Times New Roman" w:eastAsia="標楷體" w:hAnsi="Times New Roman" w:cs="Times New Roman"/>
          <w:sz w:val="28"/>
          <w:szCs w:val="28"/>
        </w:rPr>
        <w:t>η</w:t>
      </w:r>
      <w:r w:rsidR="006F481B">
        <w:rPr>
          <w:rFonts w:ascii="Times New Roman" w:hAnsi="Times New Roman" w:cs="Times New Roman" w:hint="eastAsia"/>
          <w:sz w:val="20"/>
          <w:szCs w:val="20"/>
        </w:rPr>
        <w:t>)</w:t>
      </w:r>
      <w:r w:rsidR="00200C50">
        <w:rPr>
          <w:rFonts w:ascii="Times New Roman" w:hAnsi="Times New Roman" w:cs="Times New Roman" w:hint="eastAsia"/>
          <w:sz w:val="20"/>
          <w:szCs w:val="20"/>
        </w:rPr>
        <w:t>分析，對了解玻璃的變形行為是重要的指標。若能掌握黏度溫度的關係，在應用上就能更精準地控制變形行為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  <w:r w:rsidR="00516924">
        <w:rPr>
          <w:rFonts w:ascii="Times New Roman" w:hAnsi="Times New Roman" w:cs="Times New Roman" w:hint="eastAsia"/>
          <w:sz w:val="20"/>
          <w:szCs w:val="20"/>
        </w:rPr>
        <w:t>Fig.</w:t>
      </w:r>
      <w:r w:rsidR="00496804">
        <w:rPr>
          <w:rFonts w:ascii="Times New Roman" w:hAnsi="Times New Roman" w:cs="Times New Roman" w:hint="eastAsia"/>
          <w:sz w:val="20"/>
          <w:szCs w:val="20"/>
        </w:rPr>
        <w:t xml:space="preserve"> 4</w:t>
      </w:r>
      <w:r w:rsidR="00516924">
        <w:rPr>
          <w:rFonts w:ascii="Times New Roman" w:hAnsi="Times New Roman" w:cs="Times New Roman" w:hint="eastAsia"/>
          <w:sz w:val="20"/>
          <w:szCs w:val="20"/>
        </w:rPr>
        <w:t>.</w:t>
      </w:r>
      <w:r w:rsidR="00516924">
        <w:rPr>
          <w:rFonts w:ascii="Times New Roman" w:hAnsi="Times New Roman" w:cs="Times New Roman" w:hint="eastAsia"/>
          <w:sz w:val="20"/>
          <w:szCs w:val="20"/>
        </w:rPr>
        <w:t>為</w:t>
      </w:r>
      <w:bookmarkStart w:id="6" w:name="OLE_LINK6"/>
      <w:r w:rsidR="00516924" w:rsidRPr="00BF3892">
        <w:rPr>
          <w:rFonts w:ascii="Times New Roman" w:eastAsia="標楷體" w:hAnsi="Times New Roman" w:cs="Times New Roman"/>
          <w:color w:val="000000"/>
          <w:sz w:val="20"/>
          <w:szCs w:val="20"/>
        </w:rPr>
        <w:t>BSi35Bi</w:t>
      </w:r>
      <w:bookmarkEnd w:id="6"/>
      <w:r w:rsidR="00496804">
        <w:rPr>
          <w:rFonts w:ascii="Times New Roman" w:eastAsia="標楷體" w:hAnsi="Times New Roman" w:cs="Times New Roman"/>
          <w:color w:val="000000"/>
          <w:sz w:val="20"/>
          <w:szCs w:val="20"/>
        </w:rPr>
        <w:t>, 4Bi</w:t>
      </w:r>
      <w:r w:rsidR="00496804" w:rsidRPr="00D143FB">
        <w:rPr>
          <w:rFonts w:asciiTheme="minorEastAsia" w:hAnsiTheme="minorEastAsia" w:cs="Times New Roman" w:hint="eastAsia"/>
          <w:color w:val="000000"/>
          <w:sz w:val="20"/>
          <w:szCs w:val="20"/>
        </w:rPr>
        <w:t>與</w:t>
      </w:r>
      <w:r w:rsidR="00496804">
        <w:rPr>
          <w:rFonts w:ascii="Times New Roman" w:eastAsia="標楷體" w:hAnsi="Times New Roman" w:cs="Times New Roman"/>
          <w:color w:val="000000"/>
          <w:sz w:val="20"/>
          <w:szCs w:val="20"/>
        </w:rPr>
        <w:t>0Bi</w:t>
      </w:r>
      <w:r w:rsidR="00496804" w:rsidRPr="009654E8">
        <w:rPr>
          <w:rFonts w:asciiTheme="minorEastAsia" w:hAnsiTheme="minorEastAsia" w:cs="Times New Roman" w:hint="eastAsia"/>
          <w:color w:val="000000"/>
          <w:sz w:val="20"/>
          <w:szCs w:val="20"/>
        </w:rPr>
        <w:t>溫度與黏度變化圖</w:t>
      </w:r>
      <w:r w:rsidR="00180806">
        <w:rPr>
          <w:rFonts w:asciiTheme="minorEastAsia" w:hAnsiTheme="minorEastAsia" w:cs="Times New Roman" w:hint="eastAsia"/>
          <w:color w:val="000000"/>
          <w:sz w:val="20"/>
          <w:szCs w:val="20"/>
        </w:rPr>
        <w:t>，其中</w:t>
      </w:r>
      <w:r w:rsidR="00180806" w:rsidRPr="00180806">
        <w:rPr>
          <w:rFonts w:ascii="Times New Roman" w:hAnsi="Times New Roman" w:cs="Times New Roman"/>
          <w:color w:val="000000"/>
          <w:sz w:val="20"/>
          <w:szCs w:val="20"/>
        </w:rPr>
        <w:t>BSi35Bi</w:t>
      </w:r>
      <w:r w:rsidR="00180806">
        <w:rPr>
          <w:rFonts w:asciiTheme="minorEastAsia" w:hAnsiTheme="minorEastAsia" w:cs="Times New Roman" w:hint="eastAsia"/>
          <w:color w:val="000000"/>
          <w:sz w:val="20"/>
          <w:szCs w:val="20"/>
        </w:rPr>
        <w:t>為</w:t>
      </w:r>
      <w:r w:rsidR="000A5FD5">
        <w:rPr>
          <w:rFonts w:asciiTheme="minorEastAsia" w:hAnsiTheme="minorEastAsia" w:cs="Times New Roman" w:hint="eastAsia"/>
          <w:color w:val="000000"/>
          <w:sz w:val="20"/>
          <w:szCs w:val="20"/>
        </w:rPr>
        <w:t>混粉玻璃錠變形實驗用主體玻璃，在此一同討論</w:t>
      </w:r>
      <w:r w:rsidR="009654E8">
        <w:rPr>
          <w:rFonts w:asciiTheme="minorEastAsia" w:hAnsiTheme="minorEastAsia" w:cs="Times New Roman" w:hint="eastAsia"/>
          <w:color w:val="000000"/>
          <w:sz w:val="20"/>
          <w:szCs w:val="20"/>
        </w:rPr>
        <w:t>。</w:t>
      </w:r>
      <w:r w:rsidR="009654E8" w:rsidRPr="00200E4D">
        <w:rPr>
          <w:rFonts w:asciiTheme="minorEastAsia" w:hAnsiTheme="minorEastAsia" w:cs="Times New Roman"/>
          <w:sz w:val="20"/>
          <w:szCs w:val="20"/>
        </w:rPr>
        <w:t xml:space="preserve"> </w:t>
      </w:r>
      <w:r w:rsidR="00D53652">
        <w:rPr>
          <w:rFonts w:asciiTheme="minorEastAsia" w:hAnsiTheme="minorEastAsia" w:cs="Times New Roman" w:hint="eastAsia"/>
          <w:sz w:val="20"/>
          <w:szCs w:val="20"/>
        </w:rPr>
        <w:t>圖中</w:t>
      </w:r>
      <w:r w:rsidR="00180806">
        <w:rPr>
          <w:rFonts w:asciiTheme="minorEastAsia" w:hAnsiTheme="minorEastAsia" w:cs="Times New Roman" w:hint="eastAsia"/>
          <w:sz w:val="20"/>
          <w:szCs w:val="20"/>
        </w:rPr>
        <w:t>分為三個部分，</w:t>
      </w:r>
      <w:r w:rsidR="00A43C18">
        <w:rPr>
          <w:rFonts w:asciiTheme="minorEastAsia" w:hAnsiTheme="minorEastAsia" w:cs="Times New Roman" w:hint="eastAsia"/>
          <w:sz w:val="20"/>
          <w:szCs w:val="20"/>
        </w:rPr>
        <w:t>黏度曲線上方</w:t>
      </w:r>
      <w:r w:rsidR="00180806">
        <w:rPr>
          <w:rFonts w:asciiTheme="minorEastAsia" w:hAnsiTheme="minorEastAsia" w:cs="Times New Roman" w:hint="eastAsia"/>
          <w:sz w:val="20"/>
          <w:szCs w:val="20"/>
        </w:rPr>
        <w:t>部分是以</w:t>
      </w:r>
      <w:r w:rsidR="00180806" w:rsidRPr="00180806">
        <w:rPr>
          <w:rFonts w:ascii="Times New Roman" w:hAnsi="Times New Roman" w:cs="Times New Roman"/>
          <w:sz w:val="20"/>
          <w:szCs w:val="20"/>
        </w:rPr>
        <w:t>BB</w:t>
      </w:r>
      <w:r w:rsidR="00180806">
        <w:rPr>
          <w:rFonts w:asciiTheme="minorEastAsia" w:hAnsiTheme="minorEastAsia" w:cs="Times New Roman" w:hint="eastAsia"/>
          <w:sz w:val="20"/>
          <w:szCs w:val="20"/>
        </w:rPr>
        <w:t>測得數據，黏度平均分布在</w:t>
      </w:r>
      <w:r w:rsidR="00180806" w:rsidRPr="00180806">
        <w:rPr>
          <w:rFonts w:ascii="Times New Roman" w:hAnsi="Times New Roman" w:cs="Times New Roman"/>
          <w:sz w:val="20"/>
          <w:szCs w:val="20"/>
        </w:rPr>
        <w:t>9-13 (</w:t>
      </w:r>
      <w:r w:rsidR="005048D2">
        <w:rPr>
          <w:rFonts w:ascii="Times New Roman" w:hAnsi="Times New Roman" w:cs="Times New Roman"/>
          <w:sz w:val="20"/>
          <w:szCs w:val="20"/>
        </w:rPr>
        <w:t>L</w:t>
      </w:r>
      <w:r w:rsidR="003A0E39">
        <w:rPr>
          <w:rFonts w:ascii="Times New Roman" w:hAnsi="Times New Roman" w:cs="Times New Roman"/>
          <w:sz w:val="20"/>
          <w:szCs w:val="20"/>
        </w:rPr>
        <w:t xml:space="preserve">og </w:t>
      </w:r>
      <w:r w:rsidR="00180806" w:rsidRPr="00180806">
        <w:rPr>
          <w:rFonts w:ascii="Times New Roman" w:hAnsi="Times New Roman" w:cs="Times New Roman"/>
          <w:sz w:val="20"/>
          <w:szCs w:val="20"/>
        </w:rPr>
        <w:t>poise)</w:t>
      </w:r>
      <w:r w:rsidR="000C021B">
        <w:rPr>
          <w:rFonts w:ascii="Times New Roman" w:hAnsi="Times New Roman" w:cs="Times New Roman" w:hint="eastAsia"/>
          <w:sz w:val="20"/>
          <w:szCs w:val="20"/>
        </w:rPr>
        <w:t>，</w:t>
      </w:r>
      <w:r w:rsidR="002D2269">
        <w:rPr>
          <w:rFonts w:ascii="Times New Roman" w:hAnsi="Times New Roman" w:cs="Times New Roman" w:hint="eastAsia"/>
          <w:sz w:val="20"/>
          <w:szCs w:val="20"/>
        </w:rPr>
        <w:t>可以觀察</w:t>
      </w:r>
      <w:r w:rsidR="000C021B">
        <w:rPr>
          <w:rFonts w:ascii="Times New Roman" w:hAnsi="Times New Roman" w:cs="Times New Roman" w:hint="eastAsia"/>
          <w:sz w:val="20"/>
          <w:szCs w:val="20"/>
        </w:rPr>
        <w:t>玻璃的</w:t>
      </w:r>
      <w:r w:rsidR="000A5FD5">
        <w:rPr>
          <w:rFonts w:ascii="Times New Roman" w:hAnsi="Times New Roman" w:cs="Times New Roman" w:hint="eastAsia"/>
          <w:sz w:val="20"/>
          <w:szCs w:val="20"/>
        </w:rPr>
        <w:t>低溫</w:t>
      </w:r>
      <w:r w:rsidR="006F481B">
        <w:rPr>
          <w:rFonts w:ascii="Times New Roman" w:hAnsi="Times New Roman" w:cs="Times New Roman" w:hint="eastAsia"/>
          <w:sz w:val="20"/>
          <w:szCs w:val="20"/>
        </w:rPr>
        <w:t>變形行為，運用爐體加溫及重量配重，觀察玻璃之應變點</w:t>
      </w:r>
      <w:r w:rsidR="006F481B">
        <w:rPr>
          <w:rFonts w:ascii="Times New Roman" w:hAnsi="Times New Roman" w:cs="Times New Roman" w:hint="eastAsia"/>
          <w:sz w:val="20"/>
          <w:szCs w:val="20"/>
        </w:rPr>
        <w:t>(</w:t>
      </w:r>
      <w:bookmarkStart w:id="7" w:name="OLE_LINK88"/>
      <w:bookmarkStart w:id="8" w:name="OLE_LINK89"/>
      <w:bookmarkStart w:id="9" w:name="OLE_LINK98"/>
      <w:r w:rsidR="006F481B" w:rsidRPr="006F481B">
        <w:rPr>
          <w:rFonts w:ascii="Times New Roman" w:eastAsia="標楷體" w:hAnsi="Times New Roman" w:cs="Times New Roman"/>
          <w:sz w:val="20"/>
          <w:szCs w:val="20"/>
        </w:rPr>
        <w:t>η</w:t>
      </w:r>
      <w:r w:rsidR="006F481B" w:rsidRPr="006F481B">
        <w:rPr>
          <w:rFonts w:ascii="Times New Roman" w:eastAsia="標楷體" w:hAnsi="Times New Roman" w:cs="Times New Roman" w:hint="eastAsia"/>
          <w:sz w:val="20"/>
          <w:szCs w:val="20"/>
        </w:rPr>
        <w:t>=</w:t>
      </w:r>
      <w:bookmarkEnd w:id="7"/>
      <w:bookmarkEnd w:id="8"/>
      <w:r w:rsidR="006F481B">
        <w:rPr>
          <w:rFonts w:ascii="Times New Roman" w:eastAsia="標楷體" w:hAnsi="Times New Roman" w:cs="Times New Roman" w:hint="eastAsia"/>
          <w:sz w:val="20"/>
          <w:szCs w:val="20"/>
        </w:rPr>
        <w:t>14</w:t>
      </w:r>
      <w:bookmarkStart w:id="10" w:name="OLE_LINK76"/>
      <w:r w:rsidR="006F481B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bookmarkStart w:id="11" w:name="OLE_LINK99"/>
      <w:bookmarkStart w:id="12" w:name="OLE_LINK100"/>
      <w:bookmarkStart w:id="13" w:name="OLE_LINK101"/>
      <w:bookmarkEnd w:id="9"/>
      <w:r w:rsidR="006F481B">
        <w:rPr>
          <w:rFonts w:ascii="Times New Roman" w:eastAsia="標楷體" w:hAnsi="Times New Roman" w:cs="Times New Roman"/>
          <w:sz w:val="20"/>
          <w:szCs w:val="20"/>
        </w:rPr>
        <w:t>Log poise</w:t>
      </w:r>
      <w:bookmarkEnd w:id="10"/>
      <w:bookmarkEnd w:id="11"/>
      <w:bookmarkEnd w:id="12"/>
      <w:bookmarkEnd w:id="13"/>
      <w:r w:rsidR="006F481B">
        <w:rPr>
          <w:rFonts w:ascii="Times New Roman" w:hAnsi="Times New Roman" w:cs="Times New Roman" w:hint="eastAsia"/>
          <w:sz w:val="20"/>
          <w:szCs w:val="20"/>
        </w:rPr>
        <w:t>)</w:t>
      </w:r>
      <w:r w:rsidR="006F481B">
        <w:rPr>
          <w:rFonts w:ascii="Times New Roman" w:hAnsi="Times New Roman" w:cs="Times New Roman" w:hint="eastAsia"/>
          <w:sz w:val="20"/>
          <w:szCs w:val="20"/>
        </w:rPr>
        <w:t>、</w:t>
      </w:r>
      <w:r w:rsidR="008204B2">
        <w:rPr>
          <w:rFonts w:ascii="Times New Roman" w:hAnsi="Times New Roman" w:cs="Times New Roman" w:hint="eastAsia"/>
          <w:sz w:val="20"/>
          <w:szCs w:val="20"/>
        </w:rPr>
        <w:t>退火點</w:t>
      </w:r>
      <w:r w:rsidR="008204B2" w:rsidRPr="008204B2">
        <w:rPr>
          <w:rFonts w:ascii="Times New Roman" w:eastAsia="標楷體" w:hAnsi="Times New Roman" w:cs="Times New Roman"/>
          <w:sz w:val="20"/>
          <w:szCs w:val="20"/>
        </w:rPr>
        <w:t>(</w:t>
      </w:r>
      <w:r w:rsidR="008204B2" w:rsidRPr="006F481B">
        <w:rPr>
          <w:rFonts w:ascii="Times New Roman" w:eastAsia="標楷體" w:hAnsi="Times New Roman" w:cs="Times New Roman"/>
          <w:sz w:val="20"/>
          <w:szCs w:val="20"/>
        </w:rPr>
        <w:t>η</w:t>
      </w:r>
      <w:r w:rsidR="008204B2" w:rsidRPr="006F481B">
        <w:rPr>
          <w:rFonts w:ascii="Times New Roman" w:eastAsia="標楷體" w:hAnsi="Times New Roman" w:cs="Times New Roman" w:hint="eastAsia"/>
          <w:sz w:val="20"/>
          <w:szCs w:val="20"/>
        </w:rPr>
        <w:t>=</w:t>
      </w:r>
      <w:r w:rsidR="008204B2" w:rsidRPr="008204B2">
        <w:rPr>
          <w:rFonts w:ascii="Times New Roman" w:eastAsia="標楷體" w:hAnsi="Times New Roman" w:cs="Times New Roman" w:hint="eastAsia"/>
          <w:sz w:val="20"/>
          <w:szCs w:val="20"/>
        </w:rPr>
        <w:t>13</w:t>
      </w:r>
      <w:r w:rsidR="008204B2" w:rsidRPr="008204B2">
        <w:rPr>
          <w:rFonts w:ascii="Times New Roman" w:eastAsia="標楷體" w:hAnsi="Times New Roman" w:cs="Times New Roman"/>
          <w:sz w:val="20"/>
          <w:szCs w:val="20"/>
        </w:rPr>
        <w:t xml:space="preserve"> Log poise)</w:t>
      </w:r>
      <w:r w:rsidR="009E3553">
        <w:rPr>
          <w:rFonts w:asciiTheme="minorEastAsia" w:hAnsiTheme="minorEastAsia" w:cs="Times New Roman" w:hint="eastAsia"/>
          <w:sz w:val="20"/>
          <w:szCs w:val="20"/>
        </w:rPr>
        <w:t>與</w:t>
      </w:r>
      <w:r w:rsidR="008204B2">
        <w:rPr>
          <w:rFonts w:asciiTheme="minorEastAsia" w:hAnsiTheme="minorEastAsia" w:cs="Times New Roman" w:hint="eastAsia"/>
          <w:sz w:val="20"/>
          <w:szCs w:val="20"/>
        </w:rPr>
        <w:t>膨脹軟化溫度</w:t>
      </w:r>
      <w:r w:rsidR="008204B2">
        <w:rPr>
          <w:rFonts w:ascii="Times New Roman" w:eastAsia="標楷體" w:hAnsi="Times New Roman" w:cs="Times New Roman"/>
          <w:sz w:val="20"/>
          <w:szCs w:val="20"/>
        </w:rPr>
        <w:t>(</w:t>
      </w:r>
      <w:bookmarkStart w:id="14" w:name="OLE_LINK105"/>
      <w:bookmarkStart w:id="15" w:name="OLE_LINK106"/>
      <w:bookmarkStart w:id="16" w:name="OLE_LINK91"/>
      <w:bookmarkStart w:id="17" w:name="OLE_LINK92"/>
      <w:r w:rsidR="008204B2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="008204B2" w:rsidRPr="008204B2">
        <w:rPr>
          <w:rFonts w:ascii="Times New Roman" w:eastAsia="標楷體" w:hAnsi="Times New Roman" w:cs="Times New Roman"/>
          <w:sz w:val="20"/>
          <w:szCs w:val="20"/>
        </w:rPr>
        <w:t xml:space="preserve">≤ η ≤ </w:t>
      </w:r>
      <w:r w:rsidR="008204B2">
        <w:rPr>
          <w:rFonts w:ascii="Times New Roman" w:eastAsia="標楷體" w:hAnsi="Times New Roman" w:cs="Times New Roman" w:hint="eastAsia"/>
          <w:sz w:val="20"/>
          <w:szCs w:val="20"/>
        </w:rPr>
        <w:t xml:space="preserve">10 </w:t>
      </w:r>
      <w:r w:rsidR="008204B2">
        <w:rPr>
          <w:rFonts w:ascii="Times New Roman" w:eastAsia="標楷體" w:hAnsi="Times New Roman" w:cs="Times New Roman"/>
          <w:sz w:val="20"/>
          <w:szCs w:val="20"/>
        </w:rPr>
        <w:t>Log poise</w:t>
      </w:r>
      <w:bookmarkEnd w:id="14"/>
      <w:bookmarkEnd w:id="15"/>
      <w:r w:rsidR="008204B2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bookmarkEnd w:id="16"/>
      <w:bookmarkEnd w:id="17"/>
      <w:r w:rsidR="008204B2" w:rsidRPr="008204B2">
        <w:rPr>
          <w:rFonts w:ascii="Times New Roman" w:eastAsia="標楷體" w:hAnsi="Times New Roman" w:cs="Times New Roman"/>
          <w:sz w:val="20"/>
          <w:szCs w:val="20"/>
        </w:rPr>
        <w:t>)</w:t>
      </w:r>
      <w:r w:rsidR="00180806">
        <w:rPr>
          <w:rFonts w:asciiTheme="minorEastAsia" w:hAnsiTheme="minorEastAsia" w:cs="Times New Roman" w:hint="eastAsia"/>
          <w:sz w:val="20"/>
          <w:szCs w:val="20"/>
        </w:rPr>
        <w:t>。在黏度曲線中間部分</w:t>
      </w:r>
      <w:r w:rsidR="003A0E39">
        <w:rPr>
          <w:rFonts w:asciiTheme="minorEastAsia" w:hAnsiTheme="minorEastAsia" w:cs="Times New Roman" w:hint="eastAsia"/>
          <w:sz w:val="20"/>
          <w:szCs w:val="20"/>
        </w:rPr>
        <w:t>以</w:t>
      </w:r>
      <w:r w:rsidR="003A0E39" w:rsidRPr="003A0E39">
        <w:rPr>
          <w:rFonts w:ascii="Times New Roman" w:hAnsi="Times New Roman" w:cs="Times New Roman"/>
          <w:sz w:val="20"/>
          <w:szCs w:val="20"/>
        </w:rPr>
        <w:t>DMA</w:t>
      </w:r>
      <w:r w:rsidR="003A0E39">
        <w:rPr>
          <w:rFonts w:asciiTheme="minorEastAsia" w:hAnsiTheme="minorEastAsia" w:cs="Times New Roman" w:hint="eastAsia"/>
          <w:sz w:val="20"/>
          <w:szCs w:val="20"/>
        </w:rPr>
        <w:t>分析</w:t>
      </w:r>
      <w:r w:rsidR="001324D5">
        <w:rPr>
          <w:rFonts w:asciiTheme="minorEastAsia" w:hAnsiTheme="minorEastAsia" w:cs="Times New Roman" w:hint="eastAsia"/>
          <w:sz w:val="20"/>
          <w:szCs w:val="20"/>
        </w:rPr>
        <w:t>，區間大約為</w:t>
      </w:r>
      <w:r w:rsidR="001324D5" w:rsidRPr="001324D5">
        <w:rPr>
          <w:rFonts w:ascii="Times New Roman" w:hAnsi="Times New Roman" w:cs="Times New Roman"/>
          <w:sz w:val="20"/>
          <w:szCs w:val="20"/>
        </w:rPr>
        <w:t>6-8 (</w:t>
      </w:r>
      <w:r w:rsidR="005048D2">
        <w:rPr>
          <w:rFonts w:ascii="Times New Roman" w:hAnsi="Times New Roman" w:cs="Times New Roman"/>
          <w:sz w:val="20"/>
          <w:szCs w:val="20"/>
        </w:rPr>
        <w:t>L</w:t>
      </w:r>
      <w:r w:rsidR="001324D5" w:rsidRPr="001324D5">
        <w:rPr>
          <w:rFonts w:ascii="Times New Roman" w:hAnsi="Times New Roman" w:cs="Times New Roman"/>
          <w:sz w:val="20"/>
          <w:szCs w:val="20"/>
        </w:rPr>
        <w:t>og poise)</w:t>
      </w:r>
      <w:r w:rsidR="008204B2">
        <w:rPr>
          <w:rFonts w:ascii="Times New Roman" w:hAnsi="Times New Roman" w:cs="Times New Roman" w:hint="eastAsia"/>
          <w:sz w:val="20"/>
          <w:szCs w:val="20"/>
        </w:rPr>
        <w:t>，觀察玻璃之工作區間</w:t>
      </w:r>
      <w:r w:rsidR="008204B2">
        <w:rPr>
          <w:rFonts w:ascii="Times New Roman" w:hAnsi="Times New Roman" w:cs="Times New Roman" w:hint="eastAsia"/>
          <w:sz w:val="20"/>
          <w:szCs w:val="20"/>
        </w:rPr>
        <w:t>(4</w:t>
      </w:r>
      <w:r w:rsidR="008204B2" w:rsidRPr="008204B2">
        <w:rPr>
          <w:rFonts w:ascii="Times New Roman" w:eastAsia="標楷體" w:hAnsi="Times New Roman" w:cs="Times New Roman"/>
          <w:sz w:val="20"/>
          <w:szCs w:val="20"/>
        </w:rPr>
        <w:t xml:space="preserve">≤ η ≤ </w:t>
      </w:r>
      <w:r w:rsidR="008204B2">
        <w:rPr>
          <w:rFonts w:ascii="Times New Roman" w:eastAsia="標楷體" w:hAnsi="Times New Roman" w:cs="Times New Roman" w:hint="eastAsia"/>
          <w:sz w:val="20"/>
          <w:szCs w:val="20"/>
        </w:rPr>
        <w:t xml:space="preserve">7 </w:t>
      </w:r>
      <w:r w:rsidR="008204B2">
        <w:rPr>
          <w:rFonts w:ascii="Times New Roman" w:eastAsia="標楷體" w:hAnsi="Times New Roman" w:cs="Times New Roman"/>
          <w:sz w:val="20"/>
          <w:szCs w:val="20"/>
        </w:rPr>
        <w:t>Log poise</w:t>
      </w:r>
      <w:r w:rsidR="008204B2">
        <w:rPr>
          <w:rFonts w:ascii="Times New Roman" w:hAnsi="Times New Roman" w:cs="Times New Roman" w:hint="eastAsia"/>
          <w:sz w:val="20"/>
          <w:szCs w:val="20"/>
        </w:rPr>
        <w:t>)</w:t>
      </w:r>
      <w:r w:rsidR="001324D5">
        <w:rPr>
          <w:rFonts w:ascii="Times New Roman" w:hAnsi="Times New Roman" w:cs="Times New Roman" w:hint="eastAsia"/>
          <w:sz w:val="20"/>
          <w:szCs w:val="20"/>
        </w:rPr>
        <w:t>。最後在下方部分是以</w:t>
      </w:r>
      <w:r w:rsidR="001324D5">
        <w:rPr>
          <w:rFonts w:ascii="Times New Roman" w:hAnsi="Times New Roman" w:cs="Times New Roman" w:hint="eastAsia"/>
          <w:sz w:val="20"/>
          <w:szCs w:val="20"/>
        </w:rPr>
        <w:t>RV</w:t>
      </w:r>
      <w:r w:rsidR="001324D5">
        <w:rPr>
          <w:rFonts w:ascii="Times New Roman" w:hAnsi="Times New Roman" w:cs="Times New Roman" w:hint="eastAsia"/>
          <w:sz w:val="20"/>
          <w:szCs w:val="20"/>
        </w:rPr>
        <w:t>執行較高溫的黏度分析，區間大約是</w:t>
      </w:r>
      <w:r w:rsidR="001324D5">
        <w:rPr>
          <w:rFonts w:ascii="Times New Roman" w:hAnsi="Times New Roman" w:cs="Times New Roman" w:hint="eastAsia"/>
          <w:sz w:val="20"/>
          <w:szCs w:val="20"/>
        </w:rPr>
        <w:t>1-4 (</w:t>
      </w:r>
      <w:r w:rsidR="005048D2">
        <w:rPr>
          <w:rFonts w:ascii="Times New Roman" w:hAnsi="Times New Roman" w:cs="Times New Roman"/>
          <w:sz w:val="20"/>
          <w:szCs w:val="20"/>
        </w:rPr>
        <w:t>L</w:t>
      </w:r>
      <w:r w:rsidR="001324D5">
        <w:rPr>
          <w:rFonts w:ascii="Times New Roman" w:hAnsi="Times New Roman" w:cs="Times New Roman"/>
          <w:sz w:val="20"/>
          <w:szCs w:val="20"/>
        </w:rPr>
        <w:t>og poise</w:t>
      </w:r>
      <w:r w:rsidR="001324D5">
        <w:rPr>
          <w:rFonts w:ascii="Times New Roman" w:hAnsi="Times New Roman" w:cs="Times New Roman" w:hint="eastAsia"/>
          <w:sz w:val="20"/>
          <w:szCs w:val="20"/>
        </w:rPr>
        <w:t>)</w:t>
      </w:r>
      <w:r w:rsidR="009E3553">
        <w:rPr>
          <w:rFonts w:ascii="Times New Roman" w:hAnsi="Times New Roman" w:cs="Times New Roman" w:hint="eastAsia"/>
          <w:sz w:val="20"/>
          <w:szCs w:val="20"/>
        </w:rPr>
        <w:t>，觀察玻璃之工作點</w:t>
      </w:r>
      <w:r w:rsidR="009E3553">
        <w:rPr>
          <w:rFonts w:ascii="Times New Roman" w:hAnsi="Times New Roman" w:cs="Times New Roman" w:hint="eastAsia"/>
          <w:sz w:val="20"/>
          <w:szCs w:val="20"/>
        </w:rPr>
        <w:t>(</w:t>
      </w:r>
      <w:r w:rsidR="009E3553" w:rsidRPr="006F481B">
        <w:rPr>
          <w:rFonts w:ascii="Times New Roman" w:eastAsia="標楷體" w:hAnsi="Times New Roman" w:cs="Times New Roman"/>
          <w:sz w:val="20"/>
          <w:szCs w:val="20"/>
        </w:rPr>
        <w:t>η</w:t>
      </w:r>
      <w:r w:rsidR="009E3553" w:rsidRPr="006F481B">
        <w:rPr>
          <w:rFonts w:ascii="Times New Roman" w:eastAsia="標楷體" w:hAnsi="Times New Roman" w:cs="Times New Roman" w:hint="eastAsia"/>
          <w:sz w:val="20"/>
          <w:szCs w:val="20"/>
        </w:rPr>
        <w:t>=</w:t>
      </w:r>
      <w:r w:rsidR="009E3553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="009E3553" w:rsidRPr="009E3553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9E3553">
        <w:rPr>
          <w:rFonts w:ascii="Times New Roman" w:eastAsia="標楷體" w:hAnsi="Times New Roman" w:cs="Times New Roman"/>
          <w:sz w:val="20"/>
          <w:szCs w:val="20"/>
        </w:rPr>
        <w:t>Log poise</w:t>
      </w:r>
      <w:r w:rsidR="009E3553">
        <w:rPr>
          <w:rFonts w:ascii="Times New Roman" w:hAnsi="Times New Roman" w:cs="Times New Roman" w:hint="eastAsia"/>
          <w:sz w:val="20"/>
          <w:szCs w:val="20"/>
        </w:rPr>
        <w:t>)</w:t>
      </w:r>
      <w:r w:rsidR="009E3553">
        <w:rPr>
          <w:rFonts w:ascii="Times New Roman" w:hAnsi="Times New Roman" w:cs="Times New Roman" w:hint="eastAsia"/>
          <w:sz w:val="20"/>
          <w:szCs w:val="20"/>
        </w:rPr>
        <w:t>與實際熔融溫度</w:t>
      </w:r>
      <w:r w:rsidR="009E3553">
        <w:rPr>
          <w:rFonts w:ascii="Times New Roman" w:hAnsi="Times New Roman" w:cs="Times New Roman" w:hint="eastAsia"/>
          <w:sz w:val="20"/>
          <w:szCs w:val="20"/>
        </w:rPr>
        <w:t>(</w:t>
      </w:r>
      <w:r w:rsidR="009E3553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9E3553" w:rsidRPr="008204B2">
        <w:rPr>
          <w:rFonts w:ascii="Times New Roman" w:eastAsia="標楷體" w:hAnsi="Times New Roman" w:cs="Times New Roman"/>
          <w:sz w:val="20"/>
          <w:szCs w:val="20"/>
        </w:rPr>
        <w:t xml:space="preserve">≤ η ≤ </w:t>
      </w:r>
      <w:r w:rsidR="009E3553">
        <w:rPr>
          <w:rFonts w:ascii="Times New Roman" w:eastAsia="標楷體" w:hAnsi="Times New Roman" w:cs="Times New Roman" w:hint="eastAsia"/>
          <w:sz w:val="20"/>
          <w:szCs w:val="20"/>
        </w:rPr>
        <w:t xml:space="preserve">2 </w:t>
      </w:r>
      <w:r w:rsidR="009E3553">
        <w:rPr>
          <w:rFonts w:ascii="Times New Roman" w:eastAsia="標楷體" w:hAnsi="Times New Roman" w:cs="Times New Roman"/>
          <w:sz w:val="20"/>
          <w:szCs w:val="20"/>
        </w:rPr>
        <w:t>Log poise</w:t>
      </w:r>
      <w:r w:rsidR="009E3553">
        <w:rPr>
          <w:rFonts w:ascii="Times New Roman" w:hAnsi="Times New Roman" w:cs="Times New Roman" w:hint="eastAsia"/>
          <w:sz w:val="20"/>
          <w:szCs w:val="20"/>
        </w:rPr>
        <w:t>)</w:t>
      </w:r>
      <w:r w:rsidR="001324D5">
        <w:rPr>
          <w:rFonts w:ascii="Times New Roman" w:hAnsi="Times New Roman" w:cs="Times New Roman" w:hint="eastAsia"/>
          <w:sz w:val="20"/>
          <w:szCs w:val="20"/>
        </w:rPr>
        <w:t>。</w:t>
      </w:r>
      <w:r w:rsidR="000A5FD5">
        <w:rPr>
          <w:rFonts w:ascii="Times New Roman" w:hAnsi="Times New Roman" w:cs="Times New Roman" w:hint="eastAsia"/>
          <w:sz w:val="20"/>
          <w:szCs w:val="20"/>
        </w:rPr>
        <w:t>所</w:t>
      </w:r>
      <w:r w:rsidR="000C021B">
        <w:rPr>
          <w:rFonts w:ascii="Times New Roman" w:hAnsi="Times New Roman" w:cs="Times New Roman" w:hint="eastAsia"/>
          <w:sz w:val="20"/>
          <w:szCs w:val="20"/>
        </w:rPr>
        <w:t>選用燒結玻璃錠溫度為</w:t>
      </w:r>
      <w:r w:rsidR="000C021B">
        <w:rPr>
          <w:rFonts w:ascii="Times New Roman" w:hAnsi="Times New Roman" w:cs="Times New Roman" w:hint="eastAsia"/>
          <w:sz w:val="20"/>
          <w:szCs w:val="20"/>
        </w:rPr>
        <w:t>340-550</w:t>
      </w:r>
      <w:r w:rsidR="000C021B" w:rsidRPr="000C021B">
        <w:rPr>
          <w:rFonts w:ascii="Times New Roman" w:hAnsi="Times New Roman" w:cs="Times New Roman"/>
          <w:sz w:val="20"/>
          <w:szCs w:val="20"/>
        </w:rPr>
        <w:t xml:space="preserve"> </w:t>
      </w:r>
      <w:r w:rsidR="000C021B" w:rsidRPr="000C021B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0C021B" w:rsidRPr="000C021B">
        <w:rPr>
          <w:rFonts w:ascii="Times New Roman" w:hAnsi="Times New Roman" w:cs="Times New Roman"/>
          <w:sz w:val="20"/>
          <w:szCs w:val="20"/>
        </w:rPr>
        <w:t>C</w:t>
      </w:r>
      <w:r w:rsidR="000C021B">
        <w:rPr>
          <w:rFonts w:ascii="Times New Roman" w:hAnsi="Times New Roman" w:cs="Times New Roman" w:hint="eastAsia"/>
          <w:sz w:val="20"/>
          <w:szCs w:val="20"/>
        </w:rPr>
        <w:t>，黏度大約為</w:t>
      </w:r>
      <w:r w:rsidR="005048D2">
        <w:rPr>
          <w:rFonts w:ascii="Times New Roman" w:hAnsi="Times New Roman" w:cs="Times New Roman" w:hint="eastAsia"/>
          <w:sz w:val="20"/>
          <w:szCs w:val="20"/>
        </w:rPr>
        <w:t>6-</w:t>
      </w:r>
      <w:r w:rsidR="000C021B">
        <w:rPr>
          <w:rFonts w:ascii="Times New Roman" w:hAnsi="Times New Roman" w:cs="Times New Roman" w:hint="eastAsia"/>
          <w:sz w:val="20"/>
          <w:szCs w:val="20"/>
        </w:rPr>
        <w:t>13</w:t>
      </w:r>
      <w:r w:rsidR="005048D2">
        <w:rPr>
          <w:rFonts w:ascii="Times New Roman" w:hAnsi="Times New Roman" w:cs="Times New Roman" w:hint="eastAsia"/>
          <w:sz w:val="20"/>
          <w:szCs w:val="20"/>
        </w:rPr>
        <w:t xml:space="preserve"> (Lo</w:t>
      </w:r>
      <w:r w:rsidR="005048D2">
        <w:rPr>
          <w:rFonts w:ascii="Times New Roman" w:hAnsi="Times New Roman" w:cs="Times New Roman"/>
          <w:sz w:val="20"/>
          <w:szCs w:val="20"/>
        </w:rPr>
        <w:t>g poise</w:t>
      </w:r>
      <w:r w:rsidR="005048D2">
        <w:rPr>
          <w:rFonts w:ascii="Times New Roman" w:hAnsi="Times New Roman" w:cs="Times New Roman" w:hint="eastAsia"/>
          <w:sz w:val="20"/>
          <w:szCs w:val="20"/>
        </w:rPr>
        <w:t>)</w:t>
      </w:r>
      <w:r w:rsidR="005048D2">
        <w:rPr>
          <w:rFonts w:ascii="Times New Roman" w:hAnsi="Times New Roman" w:cs="Times New Roman" w:hint="eastAsia"/>
          <w:sz w:val="20"/>
          <w:szCs w:val="20"/>
        </w:rPr>
        <w:t>。由圖中觀察出，</w:t>
      </w:r>
      <w:r w:rsidR="005048D2">
        <w:rPr>
          <w:rFonts w:ascii="Times New Roman" w:hAnsi="Times New Roman" w:cs="Times New Roman" w:hint="eastAsia"/>
          <w:sz w:val="20"/>
          <w:szCs w:val="20"/>
        </w:rPr>
        <w:t>0Bi</w:t>
      </w:r>
      <w:r w:rsidR="005048D2">
        <w:rPr>
          <w:rFonts w:ascii="Times New Roman" w:hAnsi="Times New Roman" w:cs="Times New Roman" w:hint="eastAsia"/>
          <w:sz w:val="20"/>
          <w:szCs w:val="20"/>
        </w:rPr>
        <w:t>僅需要約</w:t>
      </w:r>
      <w:r w:rsidR="005048D2">
        <w:rPr>
          <w:rFonts w:ascii="Times New Roman" w:hAnsi="Times New Roman" w:cs="Times New Roman" w:hint="eastAsia"/>
          <w:sz w:val="20"/>
          <w:szCs w:val="20"/>
        </w:rPr>
        <w:t>400</w:t>
      </w:r>
      <w:r w:rsidR="005048D2" w:rsidRPr="00654D23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="005048D2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5048D2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5048D2">
        <w:rPr>
          <w:rFonts w:ascii="Times New Roman" w:hAnsi="Times New Roman" w:cs="Times New Roman" w:hint="eastAsia"/>
          <w:sz w:val="20"/>
          <w:szCs w:val="20"/>
        </w:rPr>
        <w:t>就能到達玻璃之工作溫度</w:t>
      </w:r>
      <w:r w:rsidR="005048D2">
        <w:rPr>
          <w:rFonts w:ascii="Times New Roman" w:hAnsi="Times New Roman" w:cs="Times New Roman" w:hint="eastAsia"/>
          <w:sz w:val="20"/>
          <w:szCs w:val="20"/>
        </w:rPr>
        <w:t>(</w:t>
      </w:r>
      <w:r w:rsidR="005048D2">
        <w:rPr>
          <w:rFonts w:ascii="Times New Roman" w:hAnsi="Times New Roman" w:cs="Times New Roman" w:hint="eastAsia"/>
          <w:sz w:val="20"/>
          <w:szCs w:val="20"/>
        </w:rPr>
        <w:t>約</w:t>
      </w:r>
      <w:r w:rsidR="005048D2">
        <w:rPr>
          <w:rFonts w:ascii="Times New Roman" w:hAnsi="Times New Roman" w:cs="Times New Roman" w:hint="eastAsia"/>
          <w:sz w:val="20"/>
          <w:szCs w:val="20"/>
        </w:rPr>
        <w:t>4-</w:t>
      </w:r>
      <w:r w:rsidR="005048D2">
        <w:rPr>
          <w:rFonts w:ascii="Times New Roman" w:hAnsi="Times New Roman" w:cs="Times New Roman"/>
          <w:sz w:val="20"/>
          <w:szCs w:val="20"/>
        </w:rPr>
        <w:t>7 Log poise</w:t>
      </w:r>
      <w:r w:rsidR="005048D2">
        <w:rPr>
          <w:rFonts w:ascii="Times New Roman" w:hAnsi="Times New Roman" w:cs="Times New Roman" w:hint="eastAsia"/>
          <w:sz w:val="20"/>
          <w:szCs w:val="20"/>
        </w:rPr>
        <w:t>)</w:t>
      </w:r>
      <w:r w:rsidR="005048D2">
        <w:rPr>
          <w:rFonts w:ascii="Times New Roman" w:hAnsi="Times New Roman" w:cs="Times New Roman" w:hint="eastAsia"/>
          <w:sz w:val="20"/>
          <w:szCs w:val="20"/>
        </w:rPr>
        <w:t>，又由黏度曲線</w:t>
      </w:r>
      <w:r w:rsidR="008204B2">
        <w:rPr>
          <w:rFonts w:ascii="Times New Roman" w:hAnsi="Times New Roman" w:cs="Times New Roman" w:hint="eastAsia"/>
          <w:sz w:val="20"/>
          <w:szCs w:val="20"/>
        </w:rPr>
        <w:t>中</w:t>
      </w:r>
      <w:r w:rsidR="005048D2">
        <w:rPr>
          <w:rFonts w:ascii="Times New Roman" w:hAnsi="Times New Roman" w:cs="Times New Roman" w:hint="eastAsia"/>
          <w:sz w:val="20"/>
          <w:szCs w:val="20"/>
        </w:rPr>
        <w:t>，</w:t>
      </w:r>
      <w:r w:rsidR="005048D2">
        <w:rPr>
          <w:rFonts w:ascii="Times New Roman" w:hAnsi="Times New Roman" w:cs="Times New Roman" w:hint="eastAsia"/>
          <w:sz w:val="20"/>
          <w:szCs w:val="20"/>
        </w:rPr>
        <w:t>BSi</w:t>
      </w:r>
      <w:r w:rsidR="005048D2">
        <w:rPr>
          <w:rFonts w:ascii="Times New Roman" w:hAnsi="Times New Roman" w:cs="Times New Roman"/>
          <w:sz w:val="20"/>
          <w:szCs w:val="20"/>
        </w:rPr>
        <w:t>35Bi</w:t>
      </w:r>
      <w:r w:rsidR="005048D2">
        <w:rPr>
          <w:rFonts w:ascii="Times New Roman" w:hAnsi="Times New Roman" w:cs="Times New Roman" w:hint="eastAsia"/>
          <w:sz w:val="20"/>
          <w:szCs w:val="20"/>
        </w:rPr>
        <w:t>上方曲率比</w:t>
      </w:r>
      <w:r w:rsidR="005048D2">
        <w:rPr>
          <w:rFonts w:ascii="Times New Roman" w:hAnsi="Times New Roman" w:cs="Times New Roman"/>
          <w:sz w:val="20"/>
          <w:szCs w:val="20"/>
        </w:rPr>
        <w:t>4Bi</w:t>
      </w:r>
      <w:r w:rsidR="005048D2">
        <w:rPr>
          <w:rFonts w:ascii="Times New Roman" w:hAnsi="Times New Roman" w:cs="Times New Roman" w:hint="eastAsia"/>
          <w:sz w:val="20"/>
          <w:szCs w:val="20"/>
        </w:rPr>
        <w:t>或</w:t>
      </w:r>
      <w:r w:rsidR="005048D2">
        <w:rPr>
          <w:rFonts w:ascii="Times New Roman" w:hAnsi="Times New Roman" w:cs="Times New Roman"/>
          <w:sz w:val="20"/>
          <w:szCs w:val="20"/>
        </w:rPr>
        <w:t>0Bi</w:t>
      </w:r>
      <w:r w:rsidR="005048D2">
        <w:rPr>
          <w:rFonts w:ascii="Times New Roman" w:hAnsi="Times New Roman" w:cs="Times New Roman" w:hint="eastAsia"/>
          <w:sz w:val="20"/>
          <w:szCs w:val="20"/>
        </w:rPr>
        <w:t>還要更陡峭，到高溫時才趨近和</w:t>
      </w:r>
      <w:r w:rsidR="00E80B75">
        <w:rPr>
          <w:rFonts w:ascii="Times New Roman" w:hAnsi="Times New Roman" w:cs="Times New Roman" w:hint="eastAsia"/>
          <w:sz w:val="20"/>
          <w:szCs w:val="20"/>
        </w:rPr>
        <w:t>緩。在應用上，磷酸鹽玻璃的控制溫度得到黏度值比硼矽酸鹽玻璃</w:t>
      </w:r>
      <w:r w:rsidR="006F481B">
        <w:rPr>
          <w:rFonts w:ascii="Times New Roman" w:hAnsi="Times New Roman" w:cs="Times New Roman" w:hint="eastAsia"/>
          <w:sz w:val="20"/>
          <w:szCs w:val="20"/>
        </w:rPr>
        <w:t>更易控制，所需溫度較硼矽酸鹽低，故選用</w:t>
      </w:r>
      <w:r w:rsidR="006F481B">
        <w:rPr>
          <w:rFonts w:ascii="Times New Roman" w:hAnsi="Times New Roman" w:cs="Times New Roman" w:hint="eastAsia"/>
          <w:sz w:val="20"/>
          <w:szCs w:val="20"/>
        </w:rPr>
        <w:t>0Bi</w:t>
      </w:r>
      <w:r w:rsidR="006F481B">
        <w:rPr>
          <w:rFonts w:ascii="Times New Roman" w:hAnsi="Times New Roman" w:cs="Times New Roman" w:hint="eastAsia"/>
          <w:sz w:val="20"/>
          <w:szCs w:val="20"/>
        </w:rPr>
        <w:t>作為我們的黏結</w:t>
      </w:r>
      <w:r w:rsidR="006F481B">
        <w:rPr>
          <w:rFonts w:ascii="Times New Roman" w:hAnsi="Times New Roman" w:cs="Times New Roman" w:hint="eastAsia"/>
          <w:sz w:val="20"/>
          <w:szCs w:val="20"/>
        </w:rPr>
        <w:t>劑，並以</w:t>
      </w:r>
      <w:r w:rsidR="006F481B">
        <w:rPr>
          <w:rFonts w:ascii="Times New Roman" w:hAnsi="Times New Roman" w:cs="Times New Roman" w:hint="eastAsia"/>
          <w:sz w:val="20"/>
          <w:szCs w:val="20"/>
        </w:rPr>
        <w:t>BSi35</w:t>
      </w:r>
      <w:r w:rsidR="006F481B">
        <w:rPr>
          <w:rFonts w:ascii="Times New Roman" w:hAnsi="Times New Roman" w:cs="Times New Roman"/>
          <w:sz w:val="20"/>
          <w:szCs w:val="20"/>
        </w:rPr>
        <w:t>Bi</w:t>
      </w:r>
      <w:r w:rsidR="006F481B">
        <w:rPr>
          <w:rFonts w:ascii="Times New Roman" w:hAnsi="Times New Roman" w:cs="Times New Roman" w:hint="eastAsia"/>
          <w:sz w:val="20"/>
          <w:szCs w:val="20"/>
        </w:rPr>
        <w:t>作為圓錠之主架構。</w:t>
      </w:r>
    </w:p>
    <w:p w:rsidR="001C01D1" w:rsidRPr="005048D2" w:rsidRDefault="001C01D1" w:rsidP="00765C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6AF4" w:rsidRDefault="008001FD" w:rsidP="009B6670">
      <w:pPr>
        <w:jc w:val="center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kern w:val="24"/>
          <w:sz w:val="20"/>
          <w:szCs w:val="20"/>
        </w:rPr>
        <w:drawing>
          <wp:inline distT="0" distB="0" distL="0" distR="0" wp14:anchorId="110887EB">
            <wp:extent cx="3155659" cy="1924216"/>
            <wp:effectExtent l="0" t="0" r="698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139" cy="1936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80E" w:rsidRDefault="00CF680E" w:rsidP="00CB5938">
      <w:pPr>
        <w:jc w:val="center"/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F</w:t>
      </w:r>
      <w:r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ig.</w:t>
      </w:r>
      <w:r w:rsidR="00496804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 xml:space="preserve"> 4</w:t>
      </w:r>
      <w:r w:rsidR="00BF3892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.</w:t>
      </w:r>
      <w:r w:rsidRPr="00CF680E">
        <w:rPr>
          <w:rFonts w:eastAsia="標楷體"/>
        </w:rPr>
        <w:t xml:space="preserve"> </w:t>
      </w:r>
      <w:r w:rsidRPr="00CF680E">
        <w:rPr>
          <w:rStyle w:val="FigureCaption0"/>
          <w:rFonts w:eastAsia="標楷體"/>
          <w:sz w:val="20"/>
          <w:szCs w:val="20"/>
        </w:rPr>
        <w:t>The viscosity data points of</w:t>
      </w:r>
      <w:r w:rsidR="00BF3892">
        <w:rPr>
          <w:rStyle w:val="FigureCaption0"/>
          <w:rFonts w:eastAsia="標楷體"/>
          <w:sz w:val="20"/>
          <w:szCs w:val="20"/>
        </w:rPr>
        <w:t xml:space="preserve"> </w:t>
      </w:r>
      <w:r w:rsidR="00BF3892" w:rsidRPr="00BF3892">
        <w:rPr>
          <w:rFonts w:ascii="Times New Roman" w:eastAsia="標楷體" w:hAnsi="Times New Roman" w:cs="Times New Roman"/>
          <w:color w:val="000000"/>
          <w:sz w:val="20"/>
          <w:szCs w:val="20"/>
        </w:rPr>
        <w:t>BSi-35Bi15Zn</w:t>
      </w:r>
      <w:r w:rsidR="004945F2">
        <w:rPr>
          <w:rFonts w:ascii="Times New Roman" w:eastAsia="標楷體" w:hAnsi="Times New Roman" w:cs="Times New Roman"/>
          <w:color w:val="000000"/>
          <w:sz w:val="20"/>
          <w:szCs w:val="20"/>
        </w:rPr>
        <w:t>,</w:t>
      </w:r>
      <w:r w:rsidR="008358A3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</w:t>
      </w:r>
      <w:r w:rsidR="008358A3" w:rsidRPr="00BF3892">
        <w:rPr>
          <w:rFonts w:ascii="Times New Roman" w:eastAsia="標楷體" w:hAnsi="Times New Roman" w:cs="Times New Roman"/>
          <w:color w:val="000000"/>
          <w:sz w:val="20"/>
          <w:szCs w:val="20"/>
        </w:rPr>
        <w:t>P-Al-4Bi</w:t>
      </w:r>
      <w:r w:rsidR="004945F2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and P-Al-0Bi</w:t>
      </w:r>
      <w:r w:rsidRPr="00BF3892">
        <w:rPr>
          <w:rStyle w:val="FigureCaption0"/>
          <w:rFonts w:eastAsia="標楷體"/>
          <w:sz w:val="20"/>
          <w:szCs w:val="20"/>
        </w:rPr>
        <w:t xml:space="preserve"> </w:t>
      </w:r>
      <w:r w:rsidR="004945F2">
        <w:rPr>
          <w:rStyle w:val="FigureCaption0"/>
          <w:rFonts w:eastAsia="標楷體"/>
          <w:sz w:val="20"/>
          <w:szCs w:val="20"/>
        </w:rPr>
        <w:t>glass and fits to the experimental values.</w:t>
      </w:r>
    </w:p>
    <w:p w:rsidR="00D832C9" w:rsidRDefault="00D832C9" w:rsidP="00E44912">
      <w:pPr>
        <w:jc w:val="both"/>
      </w:pPr>
    </w:p>
    <w:p w:rsidR="00DA067D" w:rsidRDefault="00DA067D" w:rsidP="00E44912">
      <w:pPr>
        <w:jc w:val="both"/>
      </w:pPr>
      <w:r w:rsidRPr="00F55576">
        <w:rPr>
          <w:rFonts w:hint="eastAsia"/>
        </w:rPr>
        <w:t>3.2</w:t>
      </w:r>
      <w:r w:rsidR="00622906">
        <w:t xml:space="preserve"> </w:t>
      </w:r>
      <w:r w:rsidR="00622906">
        <w:rPr>
          <w:rFonts w:hint="eastAsia"/>
        </w:rPr>
        <w:t>玻璃圓錠</w:t>
      </w:r>
      <w:r w:rsidRPr="00F55576">
        <w:rPr>
          <w:rFonts w:hint="eastAsia"/>
        </w:rPr>
        <w:t>微結構分析</w:t>
      </w:r>
    </w:p>
    <w:p w:rsidR="001803D0" w:rsidRPr="001803D0" w:rsidRDefault="000977C1" w:rsidP="00EB49F8">
      <w:pPr>
        <w:jc w:val="both"/>
        <w:rPr>
          <w:rFonts w:asciiTheme="minorEastAsia" w:hAnsiTheme="minorEastAsia"/>
          <w:sz w:val="20"/>
          <w:szCs w:val="20"/>
        </w:rPr>
      </w:pPr>
      <w:r>
        <w:rPr>
          <w:rFonts w:ascii="新細明體" w:eastAsia="新細明體" w:hAnsi="新細明體" w:cs="Times New Roman"/>
          <w:color w:val="000000" w:themeColor="text1"/>
          <w:sz w:val="20"/>
          <w:szCs w:val="20"/>
        </w:rPr>
        <w:tab/>
      </w:r>
      <w:r w:rsidR="00EB49F8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本實驗使用</w:t>
      </w:r>
      <w:r w:rsidR="00EB49F8" w:rsidRPr="004E52F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0Bi</w:t>
      </w:r>
      <w:r w:rsidR="00EB49F8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與</w:t>
      </w:r>
      <w:r w:rsidR="00EB49F8" w:rsidRPr="004E52F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BSi35Bi</w:t>
      </w:r>
      <w:r w:rsidR="00EB49F8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兩不同系統之玻璃混粉製作玻璃圓錠。</w:t>
      </w:r>
      <w:r w:rsidR="00EB49F8" w:rsidRPr="004E52F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0B</w:t>
      </w:r>
      <w:r w:rsidR="00EB49F8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i因具有最低的玻璃轉化溫度及軟化溫度，在工作區間也是實驗室所開發的鋁磷酸鹽玻璃系統中最大達</w:t>
      </w:r>
      <w:r w:rsidR="00EB49F8" w:rsidRPr="004E52F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205</w:t>
      </w:r>
      <w:r w:rsidR="00EB49F8" w:rsidRPr="004E52F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EB49F8" w:rsidRPr="004E52F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81160F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。</w:t>
      </w:r>
      <w:r w:rsidR="00EB49F8" w:rsidRPr="00B06B92">
        <w:rPr>
          <w:rFonts w:ascii="新細明體" w:eastAsia="新細明體" w:hAnsi="新細明體" w:cs="Times New Roman" w:hint="eastAsia"/>
          <w:sz w:val="20"/>
          <w:szCs w:val="20"/>
        </w:rPr>
        <w:t>在玻璃結構中發現，不具氧化鉍成分之玻璃</w:t>
      </w:r>
      <w:r w:rsidR="0081160F" w:rsidRPr="00B06B92">
        <w:rPr>
          <w:rFonts w:ascii="新細明體" w:eastAsia="新細明體" w:hAnsi="新細明體" w:cs="Times New Roman" w:hint="eastAsia"/>
          <w:sz w:val="20"/>
          <w:szCs w:val="20"/>
        </w:rPr>
        <w:t>，玻璃結構偏向</w:t>
      </w:r>
      <w:r w:rsidR="0081160F" w:rsidRPr="000A5FD5">
        <w:rPr>
          <w:rFonts w:ascii="Times New Roman" w:eastAsia="新細明體" w:hAnsi="Times New Roman" w:cs="Times New Roman"/>
          <w:sz w:val="20"/>
          <w:szCs w:val="20"/>
        </w:rPr>
        <w:t>Q</w:t>
      </w:r>
      <w:r w:rsidR="00B06B92" w:rsidRPr="000A5FD5">
        <w:rPr>
          <w:rFonts w:ascii="Times New Roman" w:eastAsia="新細明體" w:hAnsi="Times New Roman" w:cs="Times New Roman"/>
          <w:sz w:val="20"/>
          <w:szCs w:val="20"/>
          <w:vertAlign w:val="superscript"/>
        </w:rPr>
        <w:t>2</w:t>
      </w:r>
      <w:r w:rsidR="00B06B92">
        <w:rPr>
          <w:rFonts w:ascii="新細明體" w:eastAsia="新細明體" w:hAnsi="新細明體" w:cs="Times New Roman" w:hint="eastAsia"/>
          <w:sz w:val="20"/>
          <w:szCs w:val="20"/>
        </w:rPr>
        <w:t>較為穩固</w:t>
      </w:r>
      <w:r w:rsidR="001803D0" w:rsidRPr="00B06B92">
        <w:rPr>
          <w:rFonts w:ascii="新細明體" w:eastAsia="新細明體" w:hAnsi="新細明體" w:cs="Times New Roman" w:hint="eastAsia"/>
          <w:sz w:val="20"/>
          <w:szCs w:val="20"/>
        </w:rPr>
        <w:t>。</w:t>
      </w:r>
      <w:r w:rsidR="001803D0">
        <w:rPr>
          <w:rFonts w:asciiTheme="minorEastAsia" w:hAnsiTheme="minorEastAsia" w:hint="eastAsia"/>
          <w:sz w:val="20"/>
          <w:szCs w:val="20"/>
        </w:rPr>
        <w:t>在黏度分析中，也僅需約</w:t>
      </w:r>
      <w:r w:rsidR="001803D0" w:rsidRPr="000A5FD5">
        <w:rPr>
          <w:rFonts w:ascii="Times New Roman" w:hAnsi="Times New Roman" w:cs="Times New Roman"/>
          <w:sz w:val="20"/>
          <w:szCs w:val="20"/>
        </w:rPr>
        <w:t>400</w:t>
      </w:r>
      <w:r w:rsidR="001803D0" w:rsidRPr="000A5FD5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1803D0" w:rsidRPr="000A5FD5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1803D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就能達到工作黏度區間。</w:t>
      </w:r>
      <w:r w:rsidR="002F447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F</w:t>
      </w:r>
      <w:r w:rsidR="002F447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ig. 5.</w:t>
      </w:r>
      <w:r w:rsidR="002F447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為</w:t>
      </w:r>
      <w:r w:rsidR="002F447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0Bi</w:t>
      </w:r>
      <w:r w:rsidR="002F447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與</w:t>
      </w:r>
      <w:r w:rsidR="002F447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BSi35Bi</w:t>
      </w:r>
      <w:r w:rsidR="002F447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彼此以相同比例</w:t>
      </w:r>
      <w:r w:rsidR="009E6F1D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與</w:t>
      </w:r>
      <w:r w:rsidR="002F447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持溫時間</w:t>
      </w:r>
      <w:r w:rsidR="009E6F1D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30</w:t>
      </w:r>
      <w:r w:rsidR="000A5FD5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分鐘，於</w:t>
      </w:r>
      <w:r w:rsidR="009E6F1D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340</w:t>
      </w:r>
      <w:r w:rsidR="009E6F1D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9E6F1D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9E6F1D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、</w:t>
      </w:r>
      <w:r w:rsidR="009E6F1D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460</w:t>
      </w:r>
      <w:r w:rsidR="009E6F1D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9E6F1D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9E6F1D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及</w:t>
      </w:r>
      <w:r w:rsidR="009E6F1D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540</w:t>
      </w:r>
      <w:r w:rsidR="009E6F1D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9E6F1D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0A5FD5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處理之</w:t>
      </w:r>
      <w:r w:rsidR="002F447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混粉製作圓錠之剖面結構圖</w:t>
      </w:r>
      <w:r w:rsidR="009E6F1D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，較亮的</w:t>
      </w:r>
      <w:r w:rsidR="000A5FD5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區域</w:t>
      </w:r>
      <w:r w:rsidR="009E6F1D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為</w:t>
      </w:r>
      <w:r w:rsidR="009E6F1D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BSi35Bi</w:t>
      </w:r>
      <w:r w:rsidR="009E6F1D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，較暗的</w:t>
      </w:r>
      <w:r w:rsidR="000A5FD5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區域</w:t>
      </w:r>
      <w:r w:rsidR="009E6F1D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為</w:t>
      </w:r>
      <w:r w:rsidR="009E6F1D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0Bi</w:t>
      </w:r>
      <w:r w:rsidR="002F447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。</w:t>
      </w:r>
      <w:r w:rsidR="009E6F1D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玻璃粉在</w:t>
      </w:r>
      <w:r w:rsidR="009E6F1D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340</w:t>
      </w:r>
      <w:r w:rsidR="009E6F1D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9E6F1D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9E6F1D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時，因為兩玻璃系統都尚未達到變形溫度，故無法黏結鄰近之玻璃粉末，導致彼此之間都有孔隙存</w:t>
      </w:r>
      <w:r w:rsidR="000258C9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在。於</w:t>
      </w:r>
      <w:r w:rsidR="000258C9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460</w:t>
      </w:r>
      <w:r w:rsidR="000258C9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0258C9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0258C9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時，</w:t>
      </w:r>
      <w:r w:rsidR="000258C9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0Bi</w:t>
      </w:r>
      <w:r w:rsidR="000258C9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已可軟化成為液體狀，並黏度值達到工作區間，故不僅自身玻璃可以相互黏結，</w:t>
      </w:r>
      <w:r w:rsidR="00630B4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且潤濕鄰近之尚為固體之</w:t>
      </w:r>
      <w:r w:rsidR="00630B4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BSi35Bi</w:t>
      </w:r>
      <w:r w:rsidR="00630B4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，雖然尚有</w:t>
      </w:r>
      <w:r w:rsidR="000258C9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孔隙</w:t>
      </w:r>
      <w:r w:rsidR="00630B4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存在於兩者玻璃間</w:t>
      </w:r>
      <w:r w:rsidR="000258C9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，但與</w:t>
      </w:r>
      <w:r w:rsidR="000258C9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340</w:t>
      </w:r>
      <w:r w:rsidR="000258C9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0258C9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0258C9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相比已逐漸緻密化。最後在</w:t>
      </w:r>
      <w:r w:rsidR="000258C9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550</w:t>
      </w:r>
      <w:r w:rsidR="000258C9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0258C9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0258C9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時，</w:t>
      </w:r>
      <w:r w:rsidR="00630B4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兩者玻璃均已達軟化溫度，</w:t>
      </w:r>
      <w:r w:rsidR="00630B4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BS</w:t>
      </w:r>
      <w:r w:rsidR="00630B4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i35Bi</w:t>
      </w:r>
      <w:r w:rsidR="00630B4F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逐漸軟化，玻璃間潤濕與黏結性上升，</w:t>
      </w:r>
      <w:r w:rsidR="00CA6799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達到緻密化。</w:t>
      </w:r>
      <w:r w:rsidR="00D64C6D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隨著溫度逐漸上升，</w:t>
      </w:r>
      <w:r w:rsidR="00D64C6D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0Bi</w:t>
      </w:r>
      <w:r w:rsidR="00D64C6D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由顆粒逐漸轉為液體狀</w:t>
      </w:r>
      <w:r w:rsidR="009921BE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，又兩者玻璃的接觸面成</w:t>
      </w:r>
      <w:r w:rsidR="000C0EB2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圓滑曲面，證明兩玻璃之間的潤濕性佳。</w:t>
      </w:r>
    </w:p>
    <w:p w:rsidR="00272394" w:rsidRPr="00DD6763" w:rsidRDefault="003A3283" w:rsidP="008204B2">
      <w:pPr>
        <w:jc w:val="both"/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新細明體" w:hAnsi="Times New Roman" w:cs="Times New Roman"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4BE6B970">
            <wp:extent cx="2739377" cy="5963478"/>
            <wp:effectExtent l="0" t="0" r="444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72" cy="60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3D0" w:rsidRDefault="0073214E" w:rsidP="001803D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 xml:space="preserve">Fig. </w:t>
      </w:r>
      <w:r w:rsidR="001803D0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5</w:t>
      </w:r>
      <w:r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.</w:t>
      </w:r>
      <w:r w:rsidR="001803D0" w:rsidRPr="00E15B0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The cross-sectional SEM images of the</w:t>
      </w:r>
      <w:r w:rsidR="001803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03D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g</w:t>
      </w:r>
      <w:r w:rsidR="001803D0">
        <w:rPr>
          <w:rFonts w:ascii="Times New Roman" w:hAnsi="Times New Roman" w:cs="Times New Roman"/>
          <w:color w:val="000000" w:themeColor="text1"/>
          <w:sz w:val="20"/>
          <w:szCs w:val="20"/>
        </w:rPr>
        <w:t>lass pellet</w:t>
      </w:r>
      <w:r w:rsidR="001803D0" w:rsidRPr="00E15B0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treated at </w:t>
      </w:r>
      <w:r w:rsidR="001803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(a) 340, (b) 460 and (c) 550 </w:t>
      </w:r>
      <w:r w:rsidR="001803D0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1803D0" w:rsidRPr="006A5581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1803D0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 xml:space="preserve"> with 30min</w:t>
      </w:r>
    </w:p>
    <w:p w:rsidR="000C0EB2" w:rsidRDefault="000C0EB2" w:rsidP="0073214E">
      <w:pPr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</w:pPr>
    </w:p>
    <w:p w:rsidR="00272394" w:rsidRPr="00ED749E" w:rsidRDefault="00ED749E" w:rsidP="00ED749E">
      <w:pPr>
        <w:jc w:val="both"/>
        <w:rPr>
          <w:rFonts w:ascii="新細明體" w:eastAsia="新細明體" w:hAnsi="新細明體" w:cs="Times New Roman"/>
          <w:b/>
          <w:color w:val="000000" w:themeColor="text1"/>
          <w:szCs w:val="24"/>
        </w:rPr>
      </w:pPr>
      <w:r>
        <w:rPr>
          <w:rFonts w:ascii="新細明體" w:eastAsia="新細明體" w:hAnsi="新細明體" w:cs="Times New Roman" w:hint="eastAsia"/>
          <w:b/>
          <w:color w:val="000000" w:themeColor="text1"/>
          <w:szCs w:val="24"/>
        </w:rPr>
        <w:t>四、</w:t>
      </w:r>
      <w:r w:rsidR="00272394" w:rsidRPr="00ED749E">
        <w:rPr>
          <w:rFonts w:ascii="新細明體" w:eastAsia="新細明體" w:hAnsi="新細明體" w:cs="Times New Roman" w:hint="eastAsia"/>
          <w:b/>
          <w:color w:val="000000" w:themeColor="text1"/>
          <w:szCs w:val="24"/>
        </w:rPr>
        <w:t>結論</w:t>
      </w:r>
    </w:p>
    <w:p w:rsidR="00272394" w:rsidRPr="00272394" w:rsidRDefault="00272394" w:rsidP="00272394">
      <w:pPr>
        <w:jc w:val="both"/>
        <w:rPr>
          <w:rFonts w:ascii="Times New Roman" w:hAnsi="Times New Roman" w:cs="Times New Roman"/>
          <w:color w:val="FF0000"/>
          <w:szCs w:val="24"/>
        </w:rPr>
      </w:pPr>
      <w:r w:rsidRPr="00721BE0">
        <w:rPr>
          <w:rFonts w:ascii="Times New Roman" w:hAnsi="Times New Roman" w:cs="Times New Roman"/>
          <w:color w:val="FF0000"/>
          <w:szCs w:val="24"/>
        </w:rPr>
        <w:tab/>
      </w:r>
      <w:r w:rsidRPr="002144A1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本研究之磷酸鹽玻璃系統，</w:t>
      </w:r>
      <w:r w:rsidR="00D600B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藉由功能性</w:t>
      </w:r>
      <w:r w:rsidR="00C6599E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添加</w:t>
      </w:r>
      <w:r w:rsidR="00D600B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氧化鉍，使熱特性溫度</w:t>
      </w:r>
      <w:r w:rsidR="000A5FD5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隨</w:t>
      </w:r>
      <w:r w:rsidR="00D600B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玻璃轉化溫度</w:t>
      </w:r>
      <w:r w:rsidR="00D600B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(Tg)</w:t>
      </w:r>
      <w:r w:rsidR="00D600B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及軟化溫度</w:t>
      </w:r>
      <w:r w:rsidR="00D600B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(Td)</w:t>
      </w:r>
      <w:r w:rsidR="00D600B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逐漸上</w:t>
      </w:r>
      <w:r w:rsidR="006C7A9E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升，但</w:t>
      </w:r>
      <w:r w:rsidR="00D600B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結晶溫度</w:t>
      </w:r>
      <w:r w:rsidR="00D600B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(</w:t>
      </w:r>
      <w:r w:rsidR="006C7A9E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T</w:t>
      </w:r>
      <w:r w:rsidR="006C7A9E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bscript"/>
        </w:rPr>
        <w:t>c</w:t>
      </w:r>
      <w:r w:rsidR="00D600B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bscript"/>
        </w:rPr>
        <w:t>)</w:t>
      </w:r>
      <w:r w:rsidR="006C7A9E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隨之下降</w:t>
      </w:r>
      <w:r w:rsidR="00057FDD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。</w:t>
      </w:r>
      <w:r w:rsidR="00D600B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在玻璃結構分析中，由</w:t>
      </w:r>
      <w:r w:rsidR="00D600B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Q</w:t>
      </w:r>
      <w:r w:rsidR="00D600B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D600B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結構逐漸轉為</w:t>
      </w:r>
      <w:r w:rsidR="00D600B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Q</w:t>
      </w:r>
      <w:r w:rsidR="00D600B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="00D600B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結構，並</w:t>
      </w:r>
      <w:r w:rsidR="00D600B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O/P</w:t>
      </w:r>
      <w:r w:rsidR="00D600B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由</w:t>
      </w:r>
      <w:r w:rsidR="00D600B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3.15</w:t>
      </w:r>
      <w:r w:rsidR="00D600B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增加至</w:t>
      </w:r>
      <w:r w:rsidR="00D600B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3.24</w:t>
      </w:r>
      <w:r w:rsidR="00D600B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，得知添加氧化鉍並不會影響玻璃</w:t>
      </w:r>
      <w:r w:rsidR="000A5FD5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大致</w:t>
      </w:r>
      <w:r w:rsidR="00D600B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結構，但會使玻璃</w:t>
      </w:r>
      <w:r w:rsidR="00B06B92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鍵結逐漸變短。於溫度-</w:t>
      </w:r>
      <w:r w:rsidR="00D600B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黏度曲線圖中，鋁磷酸鹽玻璃曲線較硼矽酸鹽和緩，黏度區間</w:t>
      </w:r>
      <w:r w:rsidR="00B06B92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較</w:t>
      </w:r>
      <w:r w:rsidR="00D600B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大</w:t>
      </w:r>
      <w:r w:rsidR="00057FDD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，</w:t>
      </w:r>
      <w:r w:rsidR="00D600B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又因本身熱特性溫度較低，</w:t>
      </w:r>
      <w:r w:rsidR="006E2D4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在</w:t>
      </w:r>
      <w:r w:rsidR="006E2D4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400</w:t>
      </w:r>
      <w:r w:rsidR="006E2D4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6E2D4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6E2D4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就能達到工作區間</w:t>
      </w:r>
      <w:r w:rsidR="006E2D4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溫度</w:t>
      </w:r>
      <w:r w:rsidR="004C26B1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。</w:t>
      </w:r>
      <w:r w:rsidRPr="005476D7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藉由</w:t>
      </w:r>
      <w:r w:rsidR="006E2D4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兩系統玻璃混粉做為玻璃圓錠，隨著溫度逐漸上升，於</w:t>
      </w:r>
      <w:r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SEM</w:t>
      </w:r>
      <w:r w:rsidR="006E2D4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截</w:t>
      </w:r>
      <w:r w:rsidRPr="005476D7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面圖可以觀察到</w:t>
      </w:r>
      <w:r w:rsidR="006E2D4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由</w:t>
      </w:r>
      <w:r w:rsidR="006E2D4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340</w:t>
      </w:r>
      <w:r w:rsidR="006E2D4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6E2D4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6E2D4C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的兩者玻璃皆未變形，</w:t>
      </w:r>
      <w:r w:rsidR="006E2D4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460</w:t>
      </w:r>
      <w:r w:rsidR="006E2D4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6E2D4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6E2D4C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的僅有</w:t>
      </w:r>
      <w:r w:rsidR="006E2D4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0Bi</w:t>
      </w:r>
      <w:r w:rsidR="006E2D4C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軟化變形，到最後的</w:t>
      </w:r>
      <w:r w:rsidR="006E2D4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550</w:t>
      </w:r>
      <w:r w:rsidR="006E2D4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="006E2D4C" w:rsidRPr="00D3580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C</w:t>
      </w:r>
      <w:r w:rsidR="006E2D4C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兩玻璃系統皆軟化變形，</w:t>
      </w:r>
      <w:r w:rsidR="006E2D4C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兩者之間潤濕性良好，到達最緻密化</w:t>
      </w:r>
      <w:r w:rsidRPr="005476D7">
        <w:rPr>
          <w:rFonts w:ascii="新細明體" w:eastAsia="新細明體" w:hAnsi="新細明體" w:cs="Times New Roman" w:hint="eastAsia"/>
          <w:color w:val="000000" w:themeColor="text1"/>
          <w:sz w:val="20"/>
          <w:szCs w:val="20"/>
        </w:rPr>
        <w:t>。</w:t>
      </w:r>
    </w:p>
    <w:p w:rsidR="00272394" w:rsidRPr="00C07282" w:rsidRDefault="00272394" w:rsidP="00272394">
      <w:pPr>
        <w:rPr>
          <w:rFonts w:ascii="新細明體" w:eastAsia="新細明體" w:hAnsi="新細明體"/>
          <w:b/>
          <w:szCs w:val="24"/>
        </w:rPr>
      </w:pPr>
      <w:r w:rsidRPr="00C07282">
        <w:rPr>
          <w:rFonts w:ascii="新細明體" w:eastAsia="新細明體" w:hAnsi="新細明體" w:hint="eastAsia"/>
          <w:b/>
          <w:szCs w:val="24"/>
        </w:rPr>
        <w:t>誌謝</w:t>
      </w:r>
    </w:p>
    <w:p w:rsidR="00272394" w:rsidRPr="00C07282" w:rsidRDefault="00272394" w:rsidP="00272394">
      <w:pPr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C07282">
        <w:rPr>
          <w:rFonts w:ascii="Times New Roman" w:eastAsia="新細明體" w:hAnsi="Times New Roman" w:cs="Times New Roman"/>
          <w:sz w:val="20"/>
          <w:szCs w:val="20"/>
        </w:rPr>
        <w:t>感謝</w:t>
      </w:r>
      <w:r w:rsidR="00627001">
        <w:rPr>
          <w:rFonts w:ascii="Times New Roman" w:eastAsia="新細明體" w:hAnsi="Times New Roman" w:cs="Times New Roman" w:hint="eastAsia"/>
          <w:sz w:val="20"/>
          <w:szCs w:val="20"/>
        </w:rPr>
        <w:t>科技部</w:t>
      </w:r>
      <w:r w:rsidRPr="00C07282">
        <w:rPr>
          <w:rFonts w:ascii="Times New Roman" w:eastAsia="新細明體" w:hAnsi="Times New Roman" w:cs="Times New Roman"/>
          <w:sz w:val="20"/>
          <w:szCs w:val="20"/>
        </w:rPr>
        <w:t>計畫</w:t>
      </w:r>
      <w:r w:rsidR="00765C9F" w:rsidRPr="00C07282">
        <w:rPr>
          <w:rFonts w:ascii="Times New Roman" w:eastAsia="新細明體" w:hAnsi="Times New Roman" w:cs="Times New Roman"/>
          <w:sz w:val="20"/>
          <w:szCs w:val="20"/>
        </w:rPr>
        <w:t>補助</w:t>
      </w:r>
      <w:r w:rsidR="00765C9F" w:rsidRPr="00C07282">
        <w:rPr>
          <w:rFonts w:ascii="Times New Roman" w:eastAsia="新細明體" w:hAnsi="Times New Roman" w:cs="Times New Roman" w:hint="eastAsia"/>
          <w:sz w:val="20"/>
          <w:szCs w:val="20"/>
        </w:rPr>
        <w:t>此研究</w:t>
      </w:r>
      <w:r w:rsidR="00765C9F">
        <w:rPr>
          <w:rFonts w:ascii="Times New Roman" w:eastAsia="新細明體" w:hAnsi="Times New Roman" w:cs="Times New Roman" w:hint="eastAsia"/>
          <w:sz w:val="20"/>
          <w:szCs w:val="20"/>
        </w:rPr>
        <w:t>，計畫</w:t>
      </w:r>
      <w:r w:rsidRPr="00C07282">
        <w:rPr>
          <w:rFonts w:ascii="Times New Roman" w:eastAsia="新細明體" w:hAnsi="Times New Roman" w:cs="Times New Roman"/>
          <w:sz w:val="20"/>
          <w:szCs w:val="20"/>
        </w:rPr>
        <w:t>編號</w:t>
      </w:r>
      <w:r w:rsidR="00765C9F">
        <w:rPr>
          <w:rFonts w:ascii="Times New Roman" w:eastAsia="新細明體" w:hAnsi="Times New Roman" w:cs="Times New Roman"/>
          <w:sz w:val="20"/>
          <w:szCs w:val="20"/>
        </w:rPr>
        <w:t>NSC-102-2221-E-239-006-MY3</w:t>
      </w:r>
      <w:r w:rsidRPr="00C07282">
        <w:rPr>
          <w:rFonts w:ascii="Times New Roman" w:eastAsia="新細明體" w:hAnsi="Times New Roman" w:cs="Times New Roman" w:hint="eastAsia"/>
          <w:sz w:val="20"/>
          <w:szCs w:val="20"/>
        </w:rPr>
        <w:t>。</w:t>
      </w:r>
    </w:p>
    <w:p w:rsidR="00272394" w:rsidRDefault="00272394" w:rsidP="00272394">
      <w:pPr>
        <w:jc w:val="both"/>
        <w:rPr>
          <w:rFonts w:ascii="新細明體" w:eastAsia="新細明體" w:hAnsi="新細明體"/>
          <w:b/>
          <w:color w:val="000000" w:themeColor="text1"/>
          <w:szCs w:val="24"/>
        </w:rPr>
      </w:pPr>
      <w:r w:rsidRPr="00905209">
        <w:rPr>
          <w:rFonts w:ascii="新細明體" w:eastAsia="新細明體" w:hAnsi="新細明體" w:hint="eastAsia"/>
          <w:b/>
          <w:color w:val="000000" w:themeColor="text1"/>
          <w:szCs w:val="24"/>
        </w:rPr>
        <w:t>參考文獻</w:t>
      </w:r>
    </w:p>
    <w:p w:rsidR="00E02221" w:rsidRPr="00E02221" w:rsidRDefault="00E02221" w:rsidP="00E02221">
      <w:pPr>
        <w:numPr>
          <w:ilvl w:val="0"/>
          <w:numId w:val="8"/>
        </w:numPr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E02221">
        <w:rPr>
          <w:rFonts w:ascii="Times New Roman" w:eastAsia="新細明體" w:hAnsi="Times New Roman" w:cs="Times New Roman"/>
          <w:sz w:val="20"/>
          <w:szCs w:val="20"/>
        </w:rPr>
        <w:t>J.O. Byum, B.H. Kim, K.S. Hong, H.J. Jung, S.W. Lee, A.A. Izyneev, Journal of Non-Crystalline Solids 190 (1995) 288.</w:t>
      </w:r>
    </w:p>
    <w:p w:rsidR="00E02221" w:rsidRPr="00E02221" w:rsidRDefault="00E02221" w:rsidP="00E02221">
      <w:pPr>
        <w:numPr>
          <w:ilvl w:val="0"/>
          <w:numId w:val="8"/>
        </w:numPr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E02221">
        <w:rPr>
          <w:rFonts w:ascii="Times New Roman" w:eastAsia="新細明體" w:hAnsi="Times New Roman" w:cs="Times New Roman"/>
          <w:sz w:val="20"/>
          <w:szCs w:val="20"/>
        </w:rPr>
        <w:t>L. Koudelka, and P. Mo˘sner, Materials Letters, 42 (2000) 194.</w:t>
      </w:r>
    </w:p>
    <w:p w:rsidR="00E02221" w:rsidRPr="00E02221" w:rsidRDefault="00E02221" w:rsidP="00E02221">
      <w:pPr>
        <w:numPr>
          <w:ilvl w:val="0"/>
          <w:numId w:val="8"/>
        </w:numPr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E02221">
        <w:rPr>
          <w:rFonts w:ascii="Times New Roman" w:eastAsia="新細明體" w:hAnsi="Times New Roman" w:cs="Times New Roman"/>
          <w:sz w:val="20"/>
          <w:szCs w:val="20"/>
        </w:rPr>
        <w:t>L. Abbas, L. Bih, A. Nadiri, Y. El Amraoui, D. Mezzane, and B. Elouadi, Journal of Molecular Structure, 876 (2008) 194.</w:t>
      </w:r>
    </w:p>
    <w:p w:rsidR="00E02221" w:rsidRPr="00E02221" w:rsidRDefault="00E02221" w:rsidP="00E02221">
      <w:pPr>
        <w:numPr>
          <w:ilvl w:val="0"/>
          <w:numId w:val="8"/>
        </w:numPr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E02221">
        <w:rPr>
          <w:rFonts w:ascii="Times New Roman" w:eastAsia="新細明體" w:hAnsi="Times New Roman" w:cs="Times New Roman"/>
          <w:sz w:val="20"/>
          <w:szCs w:val="20"/>
        </w:rPr>
        <w:t>X.Y. Yu, D.E. Day, G.J. Long, and R.K, Brow, Journal of Non-Crystalline Solids, 215 (1997) 21.</w:t>
      </w:r>
    </w:p>
    <w:p w:rsidR="00E02221" w:rsidRPr="00E02221" w:rsidRDefault="00E02221" w:rsidP="00E02221">
      <w:pPr>
        <w:numPr>
          <w:ilvl w:val="0"/>
          <w:numId w:val="8"/>
        </w:numPr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E02221">
        <w:rPr>
          <w:rFonts w:ascii="Times New Roman" w:eastAsia="新細明體" w:hAnsi="Times New Roman" w:cs="Times New Roman"/>
          <w:sz w:val="20"/>
          <w:szCs w:val="20"/>
        </w:rPr>
        <w:t xml:space="preserve">F. Moreau, A. Duran, and F. Munoz, Journal of European Ceramic Society (2009). </w:t>
      </w:r>
    </w:p>
    <w:p w:rsidR="00E02221" w:rsidRPr="00E02221" w:rsidRDefault="00E02221" w:rsidP="00E02221">
      <w:pPr>
        <w:numPr>
          <w:ilvl w:val="0"/>
          <w:numId w:val="8"/>
        </w:numPr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E02221">
        <w:rPr>
          <w:rFonts w:ascii="Times New Roman" w:eastAsia="新細明體" w:hAnsi="Times New Roman" w:cs="Times New Roman"/>
          <w:sz w:val="20"/>
          <w:szCs w:val="20"/>
        </w:rPr>
        <w:t>R.K. Brow, J. Am. Ceram. Soc, 76[4] (1993) 913.</w:t>
      </w:r>
    </w:p>
    <w:p w:rsidR="00E02221" w:rsidRPr="00E02221" w:rsidRDefault="00E02221" w:rsidP="00E02221">
      <w:pPr>
        <w:numPr>
          <w:ilvl w:val="0"/>
          <w:numId w:val="8"/>
        </w:numPr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E02221">
        <w:rPr>
          <w:rFonts w:ascii="Times New Roman" w:eastAsia="新細明體" w:hAnsi="Times New Roman" w:cs="Times New Roman"/>
          <w:sz w:val="20"/>
          <w:szCs w:val="20"/>
        </w:rPr>
        <w:t>F. Mun˜oz, F.A.Rueda, L. Montagne, R. Marchand, A. Dura´n, L. Pascual, Journal of Non-Crystalline Solids 347 (2004) 153.</w:t>
      </w:r>
    </w:p>
    <w:p w:rsidR="00E02221" w:rsidRPr="00E02221" w:rsidRDefault="00E02221" w:rsidP="00E02221">
      <w:pPr>
        <w:numPr>
          <w:ilvl w:val="0"/>
          <w:numId w:val="8"/>
        </w:numPr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E02221">
        <w:rPr>
          <w:rFonts w:ascii="Times New Roman" w:eastAsia="新細明體" w:hAnsi="Times New Roman" w:cs="Times New Roman"/>
          <w:sz w:val="20"/>
          <w:szCs w:val="20"/>
        </w:rPr>
        <w:t>P.Lopez-Iscoaa, L. Petitb, c, J. Masserac, D. Jannera, N. G. Boettid, D. Pugliesea, S. Fiorillia, C. Novaraa, F. Giorgisa, D. Milanese</w:t>
      </w:r>
      <w:r w:rsidRPr="00E02221">
        <w:rPr>
          <w:rFonts w:ascii="Times New Roman" w:eastAsia="新細明體" w:hAnsi="Times New Roman" w:cs="Times New Roman"/>
        </w:rPr>
        <w:t xml:space="preserve"> , </w:t>
      </w:r>
      <w:r w:rsidRPr="00E02221">
        <w:rPr>
          <w:rFonts w:ascii="Times New Roman" w:eastAsia="新細明體" w:hAnsi="Times New Roman" w:cs="Times New Roman"/>
          <w:sz w:val="20"/>
          <w:szCs w:val="20"/>
        </w:rPr>
        <w:t>Journal of Non-Crystalline Solids,  460 (2017) 161–168</w:t>
      </w:r>
    </w:p>
    <w:p w:rsidR="00E02221" w:rsidRPr="00E02221" w:rsidRDefault="00E02221" w:rsidP="00E02221">
      <w:pPr>
        <w:numPr>
          <w:ilvl w:val="0"/>
          <w:numId w:val="8"/>
        </w:numPr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E0222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L. Koudelka, and P. Mo˘sner</w:t>
      </w:r>
      <w:r w:rsidRPr="00E02221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,</w:t>
      </w:r>
      <w:r w:rsidRPr="00E0222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Materials Letters, 42 (2000) 194.</w:t>
      </w:r>
    </w:p>
    <w:p w:rsidR="00E02221" w:rsidRPr="00E02221" w:rsidRDefault="00E02221" w:rsidP="00E02221">
      <w:pPr>
        <w:numPr>
          <w:ilvl w:val="0"/>
          <w:numId w:val="8"/>
        </w:numPr>
        <w:autoSpaceDE w:val="0"/>
        <w:autoSpaceDN w:val="0"/>
        <w:adjustRightInd w:val="0"/>
        <w:spacing w:after="103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0222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J.O. Byum, B.H. Kim, K.S. Hong, H.J. Jung, S.W. Lee, A.A. Izyneev, Journal of Non-Crystalline Solids 190 (1995) 288.</w:t>
      </w:r>
    </w:p>
    <w:p w:rsidR="00E02221" w:rsidRPr="00E02221" w:rsidRDefault="00E02221" w:rsidP="00E02221">
      <w:pPr>
        <w:numPr>
          <w:ilvl w:val="0"/>
          <w:numId w:val="8"/>
        </w:numPr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E02221">
        <w:rPr>
          <w:rFonts w:ascii="Times New Roman" w:eastAsia="標楷體" w:hAnsi="Times New Roman" w:cs="Times New Roman" w:hint="eastAsia"/>
          <w:sz w:val="20"/>
          <w:szCs w:val="20"/>
        </w:rPr>
        <w:t>S. Rah</w:t>
      </w:r>
      <w:r w:rsidRPr="00E02221">
        <w:rPr>
          <w:rFonts w:ascii="Times New Roman" w:eastAsia="標楷體" w:hAnsi="Times New Roman" w:cs="Times New Roman"/>
          <w:sz w:val="20"/>
          <w:szCs w:val="20"/>
        </w:rPr>
        <w:t>man, S. Bale, R.V. Kumar</w:t>
      </w:r>
      <w:r w:rsidRPr="00E0222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, and</w:t>
      </w:r>
      <w:r w:rsidRPr="00E02221">
        <w:rPr>
          <w:rFonts w:ascii="Times New Roman" w:eastAsia="標楷體" w:hAnsi="Times New Roman" w:cs="Times New Roman"/>
          <w:sz w:val="20"/>
          <w:szCs w:val="20"/>
        </w:rPr>
        <w:t xml:space="preserve"> N.S. Rao, </w:t>
      </w:r>
      <w:r w:rsidRPr="00E0222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Materials Research Bulletin 45 (2010) 1533.</w:t>
      </w:r>
    </w:p>
    <w:p w:rsidR="00E02221" w:rsidRPr="00E02221" w:rsidRDefault="00E02221" w:rsidP="00E02221">
      <w:pPr>
        <w:numPr>
          <w:ilvl w:val="0"/>
          <w:numId w:val="8"/>
        </w:numPr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E02221">
        <w:rPr>
          <w:rFonts w:ascii="Times New Roman" w:eastAsia="標楷體" w:hAnsi="Times New Roman" w:cs="Times New Roman" w:hint="eastAsia"/>
          <w:sz w:val="20"/>
          <w:szCs w:val="20"/>
        </w:rPr>
        <w:t>F</w:t>
      </w:r>
      <w:r w:rsidRPr="00E02221">
        <w:rPr>
          <w:rFonts w:ascii="Times New Roman" w:eastAsia="標楷體" w:hAnsi="Times New Roman" w:cs="Times New Roman"/>
          <w:sz w:val="20"/>
          <w:szCs w:val="20"/>
        </w:rPr>
        <w:t>aivre, D. Viviani</w:t>
      </w:r>
      <w:r w:rsidRPr="00E0222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, and</w:t>
      </w:r>
      <w:r w:rsidRPr="00E02221">
        <w:rPr>
          <w:rFonts w:ascii="Times New Roman" w:eastAsia="標楷體" w:hAnsi="Times New Roman" w:cs="Times New Roman"/>
          <w:sz w:val="20"/>
          <w:szCs w:val="20"/>
        </w:rPr>
        <w:t xml:space="preserve"> J. Phalippou, </w:t>
      </w:r>
      <w:r w:rsidRPr="00E0222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Solid State Ionics 176 (2005) 325</w:t>
      </w:r>
    </w:p>
    <w:p w:rsidR="00E02221" w:rsidRPr="00E02221" w:rsidRDefault="00E02221" w:rsidP="00E02221">
      <w:pPr>
        <w:numPr>
          <w:ilvl w:val="0"/>
          <w:numId w:val="8"/>
        </w:numPr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E0222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B.K. Money, and K. Hariharan, Solid State Ionics 262 (2014) 824.</w:t>
      </w:r>
    </w:p>
    <w:p w:rsidR="00E02221" w:rsidRPr="00E02221" w:rsidRDefault="00E02221" w:rsidP="00E0222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E0222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lastRenderedPageBreak/>
        <w:t>R. Chen, R. Yang, B. Durant, A. Pradel, and M, Ribes, Solid State Ionics 53-56 (1992) 1194.</w:t>
      </w:r>
    </w:p>
    <w:p w:rsidR="00E02221" w:rsidRPr="00E02221" w:rsidRDefault="00E02221" w:rsidP="00E0222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E0222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G. L Paraschiv, F. Muñoz, G. Tricot, N Mascaraque, L. R. Jensen, </w:t>
      </w:r>
      <w:r w:rsidRPr="00E02221">
        <w:rPr>
          <w:rFonts w:ascii="Times New Roman" w:eastAsia="新細明體" w:hAnsi="Times New Roman" w:cs="Times New Roman"/>
          <w:kern w:val="0"/>
          <w:sz w:val="20"/>
          <w:szCs w:val="20"/>
        </w:rPr>
        <w:t>Journal of Non-Crystalline Solids, 462 (2017) 51–64</w:t>
      </w:r>
    </w:p>
    <w:p w:rsidR="00E02221" w:rsidRPr="00E02221" w:rsidRDefault="00E02221" w:rsidP="00E02221">
      <w:pPr>
        <w:numPr>
          <w:ilvl w:val="0"/>
          <w:numId w:val="8"/>
        </w:numPr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E0222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Yuanzheng Yue a, Morten M. Smedskjaer </w:t>
      </w:r>
      <w:r w:rsidRPr="00E02221">
        <w:rPr>
          <w:rFonts w:ascii="Times New Roman" w:eastAsia="新細明體" w:hAnsi="Times New Roman" w:cs="Times New Roman"/>
          <w:kern w:val="0"/>
          <w:sz w:val="20"/>
          <w:szCs w:val="20"/>
        </w:rPr>
        <w:t>B.C. Sales, L.A. Boatner, and J.O. Ramey.</w:t>
      </w:r>
      <w:r w:rsidRPr="00E02221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,</w:t>
      </w:r>
      <w:r w:rsidRPr="00E02221">
        <w:rPr>
          <w:rFonts w:ascii="Times New Roman" w:eastAsia="新細明體" w:hAnsi="Times New Roman" w:cs="Times New Roman"/>
          <w:kern w:val="0"/>
          <w:sz w:val="20"/>
          <w:szCs w:val="20"/>
        </w:rPr>
        <w:t xml:space="preserve"> Journal of Non-Crystalline Solids 263 (2000): 155-166.</w:t>
      </w:r>
    </w:p>
    <w:p w:rsidR="00E02221" w:rsidRPr="00E02221" w:rsidRDefault="00E02221" w:rsidP="00E02221">
      <w:pPr>
        <w:numPr>
          <w:ilvl w:val="0"/>
          <w:numId w:val="8"/>
        </w:numPr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E02221">
        <w:rPr>
          <w:rFonts w:ascii="Times New Roman" w:eastAsia="新細明體" w:hAnsi="Times New Roman" w:cs="Times New Roman"/>
          <w:kern w:val="0"/>
          <w:sz w:val="20"/>
          <w:szCs w:val="20"/>
        </w:rPr>
        <w:t xml:space="preserve"> B.C. Sales, J.U. Otaigbe, G.H. Beall, L.A. Boatner, and J.O. Ramey., Journal of non-crystalline solids </w:t>
      </w:r>
      <w:r w:rsidRPr="00E02221">
        <w:rPr>
          <w:rFonts w:ascii="Times New Roman" w:eastAsia="新細明體" w:hAnsi="Times New Roman" w:cs="Times New Roman"/>
          <w:kern w:val="0"/>
          <w:sz w:val="20"/>
          <w:szCs w:val="20"/>
        </w:rPr>
        <w:t>226, no. 3 (1998): 287-293.</w:t>
      </w:r>
    </w:p>
    <w:p w:rsidR="00E02221" w:rsidRPr="00E02221" w:rsidRDefault="00E02221" w:rsidP="00E02221">
      <w:pPr>
        <w:numPr>
          <w:ilvl w:val="0"/>
          <w:numId w:val="8"/>
        </w:numPr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E0222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L. Ma, R. K. Brow,</w:t>
      </w:r>
      <w:r w:rsidRPr="00E02221">
        <w:rPr>
          <w:rFonts w:ascii="Calibri" w:eastAsia="新細明體" w:hAnsi="Calibri" w:cs="Times New Roman"/>
        </w:rPr>
        <w:t xml:space="preserve"> </w:t>
      </w:r>
      <w:r w:rsidRPr="00E0222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Journal of Non-Crystalline Solids,</w:t>
      </w:r>
      <w:r w:rsidRPr="00E02221">
        <w:rPr>
          <w:rFonts w:ascii="Calibri" w:eastAsia="新細明體" w:hAnsi="Calibri" w:cs="Times New Roman"/>
        </w:rPr>
        <w:t xml:space="preserve"> </w:t>
      </w:r>
      <w:r w:rsidRPr="00E0222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Volume 387, 1 March 2014, 16–20</w:t>
      </w:r>
    </w:p>
    <w:p w:rsidR="00E02221" w:rsidRPr="00E02221" w:rsidRDefault="00E02221" w:rsidP="00E02221">
      <w:pPr>
        <w:numPr>
          <w:ilvl w:val="0"/>
          <w:numId w:val="8"/>
        </w:numPr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E0222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A.J. Parsons , N. Sharmin, Sharifah I.S. Shaharuddin , M.Marshall, </w:t>
      </w:r>
      <w:r w:rsidRPr="00E02221">
        <w:rPr>
          <w:rFonts w:ascii="Times New Roman" w:eastAsia="新細明體" w:hAnsi="Times New Roman" w:cs="Times New Roman"/>
          <w:kern w:val="0"/>
          <w:sz w:val="20"/>
          <w:szCs w:val="20"/>
        </w:rPr>
        <w:t>Journal of Non-Crystalline Solids 408 (2015) 76–86</w:t>
      </w:r>
    </w:p>
    <w:p w:rsidR="00E02221" w:rsidRPr="00E02221" w:rsidRDefault="00E02221" w:rsidP="00E02221">
      <w:pPr>
        <w:numPr>
          <w:ilvl w:val="0"/>
          <w:numId w:val="8"/>
        </w:numPr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E0222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E.L. Bourhis, </w:t>
      </w:r>
      <w:r w:rsidRPr="00E02221">
        <w:rPr>
          <w:rFonts w:ascii="Times New Roman" w:eastAsia="標楷體" w:hAnsi="Times New Roman" w:cs="Times New Roman"/>
          <w:i/>
          <w:color w:val="000000"/>
          <w:kern w:val="0"/>
          <w:sz w:val="20"/>
          <w:szCs w:val="20"/>
        </w:rPr>
        <w:t>Glass</w:t>
      </w:r>
      <w:r w:rsidRPr="00E02221">
        <w:rPr>
          <w:rFonts w:ascii="Times New Roman" w:eastAsia="標楷體" w:hAnsi="Times New Roman" w:cs="Times New Roman" w:hint="eastAsia"/>
          <w:i/>
          <w:color w:val="000000"/>
          <w:kern w:val="0"/>
          <w:sz w:val="20"/>
          <w:szCs w:val="20"/>
        </w:rPr>
        <w:t xml:space="preserve"> </w:t>
      </w:r>
      <w:r w:rsidRPr="00E02221">
        <w:rPr>
          <w:rFonts w:ascii="Times New Roman" w:eastAsia="標楷體" w:hAnsi="Times New Roman" w:cs="Times New Roman"/>
          <w:i/>
          <w:color w:val="000000"/>
          <w:kern w:val="0"/>
          <w:sz w:val="20"/>
          <w:szCs w:val="20"/>
        </w:rPr>
        <w:t>Mechanics and Technology</w:t>
      </w:r>
      <w:r w:rsidRPr="00E0222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, Wiley, Second Eedition, 2014</w:t>
      </w:r>
    </w:p>
    <w:p w:rsidR="00E02221" w:rsidRPr="00E02221" w:rsidRDefault="00E02221" w:rsidP="00272394">
      <w:pPr>
        <w:jc w:val="both"/>
        <w:rPr>
          <w:rFonts w:ascii="新細明體" w:eastAsia="新細明體" w:hAnsi="新細明體"/>
          <w:b/>
          <w:color w:val="000000" w:themeColor="text1"/>
          <w:szCs w:val="24"/>
        </w:rPr>
      </w:pPr>
    </w:p>
    <w:p w:rsidR="003C2949" w:rsidRPr="003C2949" w:rsidRDefault="003C2949" w:rsidP="003C2949">
      <w:pPr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sectPr w:rsidR="003C2949" w:rsidRPr="003C2949" w:rsidSect="002E1320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1B6B5E" w:rsidRPr="002F7B3D" w:rsidRDefault="001B6B5E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1B6B5E" w:rsidRDefault="001B6B5E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1B6B5E" w:rsidRDefault="001B6B5E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1B6B5E" w:rsidRDefault="001B6B5E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1B6B5E" w:rsidRDefault="001B6B5E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1B6B5E" w:rsidRDefault="001B6B5E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1B6B5E" w:rsidRDefault="001B6B5E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1B6B5E" w:rsidRDefault="001B6B5E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1B6B5E" w:rsidRDefault="001B6B5E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E215D9" w:rsidRDefault="00E215D9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E215D9" w:rsidRDefault="00E215D9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2F7B3D" w:rsidRDefault="002F7B3D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2F7B3D" w:rsidRDefault="002F7B3D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2F7B3D" w:rsidRDefault="002F7B3D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2F7B3D" w:rsidRDefault="002F7B3D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2F7B3D" w:rsidRDefault="002F7B3D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2F7B3D" w:rsidRDefault="002F7B3D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2F7B3D" w:rsidRDefault="002F7B3D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2F7B3D" w:rsidRDefault="002F7B3D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2F7B3D" w:rsidRDefault="002F7B3D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2F7B3D" w:rsidRDefault="002F7B3D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2F7B3D" w:rsidRDefault="002F7B3D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2F7B3D" w:rsidRDefault="002F7B3D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2F7B3D" w:rsidRDefault="002F7B3D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2F7B3D" w:rsidRDefault="002F7B3D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557D8C" w:rsidRDefault="00557D8C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557D8C" w:rsidRDefault="00557D8C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557D8C" w:rsidRDefault="00557D8C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557D8C" w:rsidRDefault="00557D8C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2F7B3D" w:rsidRDefault="002F7B3D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0C0EB2" w:rsidRDefault="000C0EB2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0C0EB2" w:rsidRDefault="000C0EB2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2F7B3D" w:rsidRDefault="002F7B3D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2F7B3D" w:rsidRDefault="002F7B3D" w:rsidP="008F5D1C">
      <w:pPr>
        <w:rPr>
          <w:rFonts w:ascii="Times New Roman" w:eastAsia="標楷體" w:hAnsi="Times New Roman" w:cs="Times New Roman"/>
          <w:sz w:val="20"/>
          <w:szCs w:val="20"/>
        </w:rPr>
      </w:pPr>
    </w:p>
    <w:p w:rsidR="00C07282" w:rsidRDefault="00205DD9" w:rsidP="00C0728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C</w:t>
      </w:r>
      <w:r>
        <w:rPr>
          <w:rFonts w:ascii="Times New Roman" w:eastAsia="標楷體" w:hAnsi="Times New Roman" w:cs="Times New Roman"/>
          <w:b/>
          <w:sz w:val="28"/>
          <w:szCs w:val="28"/>
        </w:rPr>
        <w:t>haracteristic and deformation behavior of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adding Bismuth at low temperature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p</w:t>
      </w:r>
      <w:r>
        <w:rPr>
          <w:rFonts w:ascii="Times New Roman" w:eastAsia="標楷體" w:hAnsi="Times New Roman" w:cs="Times New Roman"/>
          <w:b/>
          <w:sz w:val="28"/>
          <w:szCs w:val="28"/>
        </w:rPr>
        <w:t>hosphate glass</w:t>
      </w:r>
      <w:r w:rsidR="00C0728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C07282" w:rsidRDefault="00C07282" w:rsidP="00C0728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07282" w:rsidRPr="0070588D" w:rsidRDefault="00C07282" w:rsidP="00C07282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70588D">
        <w:rPr>
          <w:rFonts w:ascii="Times New Roman" w:eastAsia="標楷體" w:hAnsi="Times New Roman" w:cs="Times New Roman" w:hint="eastAsia"/>
          <w:sz w:val="20"/>
          <w:szCs w:val="20"/>
        </w:rPr>
        <w:t>*</w:t>
      </w:r>
      <w:r w:rsidRPr="00C07282">
        <w:rPr>
          <w:rFonts w:ascii="Times New Roman" w:hAnsi="Times New Roman" w:cs="Times New Roman"/>
          <w:color w:val="FFFF00"/>
          <w:kern w:val="24"/>
          <w:sz w:val="80"/>
          <w:szCs w:val="80"/>
          <w:lang w:val="en-AU"/>
        </w:rPr>
        <w:t xml:space="preserve"> </w:t>
      </w:r>
      <w:r w:rsidRPr="00C07282">
        <w:rPr>
          <w:rFonts w:ascii="Times New Roman" w:eastAsia="標楷體" w:hAnsi="Times New Roman" w:cs="Times New Roman"/>
          <w:sz w:val="20"/>
          <w:szCs w:val="20"/>
          <w:lang w:val="en-AU"/>
        </w:rPr>
        <w:t>Wen-Chuan Yu</w:t>
      </w:r>
      <w:r w:rsidRPr="00C07282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, </w:t>
      </w:r>
      <w:r w:rsidRPr="0070588D">
        <w:rPr>
          <w:rFonts w:ascii="Times New Roman" w:eastAsia="標楷體" w:hAnsi="Times New Roman" w:cs="Times New Roman" w:hint="eastAsia"/>
          <w:sz w:val="20"/>
          <w:szCs w:val="20"/>
        </w:rPr>
        <w:t>Jin-Hong Liao</w:t>
      </w:r>
      <w:r>
        <w:rPr>
          <w:rFonts w:ascii="Times New Roman" w:eastAsia="標楷體" w:hAnsi="Times New Roman" w:cs="Times New Roman"/>
          <w:sz w:val="20"/>
          <w:szCs w:val="20"/>
        </w:rPr>
        <w:t xml:space="preserve">, </w:t>
      </w:r>
      <w:r w:rsidRPr="00C07282">
        <w:rPr>
          <w:rFonts w:ascii="Times New Roman" w:eastAsia="標楷體" w:hAnsi="Times New Roman" w:cs="Times New Roman"/>
          <w:bCs/>
          <w:sz w:val="20"/>
          <w:szCs w:val="20"/>
        </w:rPr>
        <w:t>Yuan-Run Chung</w:t>
      </w:r>
      <w:r w:rsidRPr="00C07282">
        <w:rPr>
          <w:rFonts w:ascii="Times New Roman" w:eastAsia="標楷體" w:hAnsi="Times New Roman" w:cs="Times New Roman" w:hint="eastAsia"/>
          <w:sz w:val="20"/>
          <w:szCs w:val="20"/>
        </w:rPr>
        <w:t>,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C07282">
        <w:rPr>
          <w:rFonts w:ascii="Times New Roman" w:eastAsia="標楷體" w:hAnsi="Times New Roman" w:hint="eastAsia"/>
          <w:sz w:val="20"/>
          <w:szCs w:val="20"/>
        </w:rPr>
        <w:t>Shi-Wen Yung</w:t>
      </w:r>
      <w:r w:rsidRPr="00C07282">
        <w:rPr>
          <w:rFonts w:ascii="Times New Roman" w:eastAsia="標楷體" w:hAnsi="Times New Roman"/>
          <w:sz w:val="20"/>
          <w:szCs w:val="20"/>
        </w:rPr>
        <w:t>,</w:t>
      </w:r>
      <w:r w:rsidRPr="00C07282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70588D">
        <w:rPr>
          <w:rFonts w:ascii="Times New Roman" w:eastAsia="標楷體" w:hAnsi="Times New Roman" w:cs="Times New Roman" w:hint="eastAsia"/>
          <w:sz w:val="20"/>
          <w:szCs w:val="20"/>
        </w:rPr>
        <w:t>Fan-Bean Wu</w:t>
      </w:r>
    </w:p>
    <w:p w:rsidR="00523D82" w:rsidRDefault="00C07282" w:rsidP="00C07282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70588D">
        <w:rPr>
          <w:rFonts w:ascii="Times New Roman" w:eastAsia="標楷體" w:hAnsi="Times New Roman" w:cs="Times New Roman"/>
          <w:sz w:val="20"/>
          <w:szCs w:val="20"/>
        </w:rPr>
        <w:t>Department of Material Science and Engineering,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70588D">
        <w:rPr>
          <w:rFonts w:ascii="Times New Roman" w:eastAsia="標楷體" w:hAnsi="Times New Roman" w:cs="Times New Roman"/>
          <w:sz w:val="20"/>
          <w:szCs w:val="20"/>
        </w:rPr>
        <w:t>Na</w:t>
      </w:r>
      <w:r>
        <w:rPr>
          <w:rFonts w:ascii="Times New Roman" w:eastAsia="標楷體" w:hAnsi="Times New Roman" w:cs="Times New Roman"/>
          <w:sz w:val="20"/>
          <w:szCs w:val="20"/>
        </w:rPr>
        <w:t>tional United University</w:t>
      </w:r>
    </w:p>
    <w:p w:rsidR="0078651A" w:rsidRDefault="0078651A" w:rsidP="0078651A">
      <w:pPr>
        <w:ind w:firstLineChars="250" w:firstLine="500"/>
        <w:jc w:val="both"/>
        <w:rPr>
          <w:rFonts w:ascii="Times New Roman" w:eastAsia="標楷體" w:hAnsi="Times New Roman" w:cs="Times New Roman"/>
          <w:sz w:val="20"/>
          <w:szCs w:val="20"/>
        </w:rPr>
      </w:pPr>
    </w:p>
    <w:p w:rsidR="00205DD9" w:rsidRDefault="00205DD9" w:rsidP="00205DD9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hAnsi="Times New Roman" w:cs="Times New Roman" w:hint="eastAsia"/>
        </w:rPr>
        <w:t xml:space="preserve">A </w:t>
      </w:r>
      <w:r>
        <w:rPr>
          <w:rFonts w:ascii="Times New Roman" w:hAnsi="Times New Roman" w:cs="Times New Roman"/>
        </w:rPr>
        <w:t>c</w:t>
      </w:r>
      <w:r w:rsidRPr="001E187C">
        <w:rPr>
          <w:rFonts w:ascii="Times New Roman" w:hAnsi="Times New Roman" w:cs="Times New Roman"/>
        </w:rPr>
        <w:t>ompare</w:t>
      </w:r>
      <w:r>
        <w:rPr>
          <w:rFonts w:ascii="Times New Roman" w:hAnsi="Times New Roman" w:cs="Times New Roman" w:hint="eastAsia"/>
        </w:rPr>
        <w:t>d</w:t>
      </w:r>
      <w:r w:rsidRPr="001E187C">
        <w:rPr>
          <w:rFonts w:ascii="Times New Roman" w:hAnsi="Times New Roman" w:cs="Times New Roman"/>
        </w:rPr>
        <w:t xml:space="preserve"> with other</w:t>
      </w:r>
      <w:r>
        <w:rPr>
          <w:rFonts w:ascii="Times New Roman" w:hAnsi="Times New Roman" w:cs="Times New Roman"/>
        </w:rPr>
        <w:t xml:space="preserve"> </w:t>
      </w:r>
      <w:r w:rsidRPr="002E672E">
        <w:rPr>
          <w:rFonts w:ascii="Times New Roman" w:hAnsi="Times New Roman" w:cs="Times New Roman"/>
        </w:rPr>
        <w:t>low temperature glass system</w:t>
      </w:r>
      <w:r>
        <w:rPr>
          <w:rFonts w:ascii="Times New Roman" w:hAnsi="Times New Roman" w:cs="Times New Roman"/>
        </w:rPr>
        <w:t>s, phosphate glass system relatively has lower thermal characteristic temperatures and high optical performance</w:t>
      </w:r>
      <w:r w:rsidRPr="002E67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It</w:t>
      </w:r>
      <w:r w:rsidRPr="002E672E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applicable for versatile</w:t>
      </w:r>
      <w:r w:rsidRPr="002E672E">
        <w:rPr>
          <w:rFonts w:ascii="Times New Roman" w:hAnsi="Times New Roman" w:cs="Times New Roman"/>
        </w:rPr>
        <w:t xml:space="preserve"> technique</w:t>
      </w:r>
      <w:r>
        <w:rPr>
          <w:rFonts w:ascii="Times New Roman" w:hAnsi="Times New Roman" w:cs="Times New Roman"/>
        </w:rPr>
        <w:t>s</w:t>
      </w:r>
      <w:r w:rsidRPr="002E672E">
        <w:rPr>
          <w:rFonts w:ascii="Times New Roman" w:hAnsi="Times New Roman" w:cs="Times New Roman"/>
        </w:rPr>
        <w:t xml:space="preserve"> nowadays, like</w:t>
      </w:r>
      <w:r w:rsidRPr="001E187C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1E187C">
        <w:rPr>
          <w:rFonts w:ascii="Times New Roman" w:hAnsi="Times New Roman" w:cs="Times New Roman"/>
          <w:shd w:val="clear" w:color="auto" w:fill="FFFFFF"/>
        </w:rPr>
        <w:t>Optical fiber</w:t>
      </w:r>
      <w:r>
        <w:rPr>
          <w:rFonts w:ascii="Times New Roman" w:hAnsi="Times New Roman" w:cs="Times New Roman"/>
        </w:rPr>
        <w:t>,</w:t>
      </w:r>
      <w:r w:rsidRPr="002E672E">
        <w:rPr>
          <w:rFonts w:ascii="Times New Roman" w:hAnsi="Times New Roman" w:cs="Times New Roman"/>
        </w:rPr>
        <w:t xml:space="preserve"> LED package, etc.</w:t>
      </w:r>
      <w:r>
        <w:rPr>
          <w:rFonts w:ascii="Times New Roman" w:hAnsi="Times New Roman" w:cs="Times New Roman"/>
        </w:rPr>
        <w:t xml:space="preserve"> </w:t>
      </w:r>
      <w:r w:rsidRPr="002E672E">
        <w:rPr>
          <w:rFonts w:ascii="Times New Roman" w:hAnsi="Times New Roman" w:cs="Times New Roman"/>
        </w:rPr>
        <w:t>Our major moti</w:t>
      </w:r>
      <w:r>
        <w:rPr>
          <w:rFonts w:ascii="Times New Roman" w:hAnsi="Times New Roman" w:cs="Times New Roman"/>
        </w:rPr>
        <w:t>vation is to manufacture aluminophosphate glass system with advanced</w:t>
      </w:r>
      <w:r w:rsidRPr="002E672E">
        <w:rPr>
          <w:rFonts w:ascii="Times New Roman" w:hAnsi="Times New Roman" w:cs="Times New Roman"/>
        </w:rPr>
        <w:t xml:space="preserve"> characteristic</w:t>
      </w:r>
      <w:r>
        <w:rPr>
          <w:rFonts w:ascii="Times New Roman" w:hAnsi="Times New Roman" w:cs="Times New Roman"/>
        </w:rPr>
        <w:t>s by</w:t>
      </w:r>
      <w:r w:rsidRPr="002E672E">
        <w:rPr>
          <w:rFonts w:ascii="Times New Roman" w:hAnsi="Times New Roman" w:cs="Times New Roman"/>
        </w:rPr>
        <w:t xml:space="preserve"> adding fu</w:t>
      </w:r>
      <w:r>
        <w:rPr>
          <w:rFonts w:ascii="Times New Roman" w:hAnsi="Times New Roman" w:cs="Times New Roman"/>
        </w:rPr>
        <w:t>nctional Bismuth oxide. Through</w:t>
      </w:r>
      <w:r w:rsidRPr="002E672E">
        <w:rPr>
          <w:rFonts w:ascii="Times New Roman" w:hAnsi="Times New Roman" w:cs="Times New Roman"/>
        </w:rPr>
        <w:t xml:space="preserve"> thermal analysis</w:t>
      </w:r>
      <w:r>
        <w:rPr>
          <w:rFonts w:ascii="Times New Roman" w:hAnsi="Times New Roman" w:cs="Times New Roman"/>
        </w:rPr>
        <w:t>,</w:t>
      </w:r>
      <w:r w:rsidRPr="002E67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Pr="002E672E">
        <w:rPr>
          <w:rFonts w:ascii="Times New Roman" w:hAnsi="Times New Roman" w:cs="Times New Roman"/>
        </w:rPr>
        <w:t xml:space="preserve"> lower transition temperature (T</w:t>
      </w:r>
      <w:r w:rsidRPr="003047AB"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 xml:space="preserve">), </w:t>
      </w:r>
      <w:r w:rsidRPr="002E672E">
        <w:rPr>
          <w:rFonts w:ascii="Times New Roman" w:hAnsi="Times New Roman" w:cs="Times New Roman"/>
        </w:rPr>
        <w:t>softening temperature (T</w:t>
      </w:r>
      <w:r w:rsidRPr="003047AB">
        <w:rPr>
          <w:rFonts w:ascii="Times New Roman" w:hAnsi="Times New Roman" w:cs="Times New Roman"/>
          <w:vertAlign w:val="subscript"/>
        </w:rPr>
        <w:t>d</w:t>
      </w:r>
      <w:r w:rsidRPr="002E672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</w:t>
      </w:r>
      <w:r w:rsidRPr="00FC3149">
        <w:rPr>
          <w:rFonts w:ascii="Times New Roman" w:hAnsi="Times New Roman" w:cs="Times New Roman"/>
        </w:rPr>
        <w:t>crystalline temperature</w:t>
      </w:r>
      <w:r>
        <w:rPr>
          <w:rFonts w:ascii="Times New Roman" w:hAnsi="Times New Roman" w:cs="Times New Roman"/>
        </w:rPr>
        <w:t xml:space="preserve"> about 318,</w:t>
      </w:r>
      <w:r w:rsidRPr="002E672E">
        <w:rPr>
          <w:rFonts w:ascii="Times New Roman" w:hAnsi="Times New Roman" w:cs="Times New Roman"/>
        </w:rPr>
        <w:t xml:space="preserve"> 354</w:t>
      </w:r>
      <w:r>
        <w:rPr>
          <w:rFonts w:ascii="Times New Roman" w:hAnsi="Times New Roman" w:cs="Times New Roman"/>
        </w:rPr>
        <w:t xml:space="preserve"> and 559</w:t>
      </w:r>
      <w:r w:rsidRPr="002E672E">
        <w:rPr>
          <w:rFonts w:ascii="Times New Roman" w:hAnsi="Times New Roman" w:cs="Times New Roman"/>
        </w:rPr>
        <w:t xml:space="preserve"> </w:t>
      </w:r>
      <w:r w:rsidRPr="002668C7">
        <w:rPr>
          <w:rFonts w:ascii="Times New Roman" w:eastAsia="新細明體" w:hAnsi="Times New Roman" w:cs="Times New Roman"/>
          <w:szCs w:val="24"/>
        </w:rPr>
        <w:t>℃</w:t>
      </w:r>
      <w:r w:rsidRPr="002E672E">
        <w:rPr>
          <w:rFonts w:ascii="Times New Roman" w:eastAsia="新細明體" w:hAnsi="Times New Roman" w:cs="Times New Roman"/>
          <w:szCs w:val="24"/>
        </w:rPr>
        <w:t xml:space="preserve">, working </w:t>
      </w:r>
      <w:r>
        <w:rPr>
          <w:rFonts w:ascii="Times New Roman" w:eastAsia="新細明體" w:hAnsi="Times New Roman" w:cs="Times New Roman"/>
          <w:szCs w:val="24"/>
        </w:rPr>
        <w:t xml:space="preserve">range </w:t>
      </w:r>
      <w:r w:rsidRPr="00FC3149">
        <w:rPr>
          <w:rFonts w:ascii="Times New Roman" w:eastAsia="新細明體" w:hAnsi="Times New Roman" w:cs="Times New Roman"/>
          <w:szCs w:val="20"/>
        </w:rPr>
        <w:t>(T</w:t>
      </w:r>
      <w:r w:rsidRPr="00FC3149">
        <w:rPr>
          <w:rFonts w:ascii="Times New Roman" w:eastAsia="新細明體" w:hAnsi="Times New Roman" w:cs="Times New Roman"/>
          <w:szCs w:val="20"/>
          <w:vertAlign w:val="subscript"/>
        </w:rPr>
        <w:t>c</w:t>
      </w:r>
      <w:r w:rsidRPr="00FC3149">
        <w:rPr>
          <w:rFonts w:ascii="Times New Roman" w:eastAsia="新細明體" w:hAnsi="Times New Roman" w:cs="Times New Roman"/>
          <w:szCs w:val="20"/>
        </w:rPr>
        <w:t>-T</w:t>
      </w:r>
      <w:r w:rsidRPr="00FC3149">
        <w:rPr>
          <w:rFonts w:ascii="Times New Roman" w:eastAsia="新細明體" w:hAnsi="Times New Roman" w:cs="Times New Roman"/>
          <w:szCs w:val="20"/>
          <w:vertAlign w:val="subscript"/>
        </w:rPr>
        <w:t>d</w:t>
      </w:r>
      <w:r w:rsidRPr="00FC3149">
        <w:rPr>
          <w:rFonts w:ascii="Times New Roman" w:eastAsia="新細明體" w:hAnsi="Times New Roman" w:cs="Times New Roman"/>
          <w:szCs w:val="20"/>
        </w:rPr>
        <w:t>)</w:t>
      </w:r>
      <w:r w:rsidRPr="002E672E">
        <w:rPr>
          <w:rFonts w:ascii="Times New Roman" w:eastAsia="新細明體" w:hAnsi="Times New Roman" w:cs="Times New Roman"/>
          <w:szCs w:val="24"/>
        </w:rPr>
        <w:t xml:space="preserve"> also can </w:t>
      </w:r>
      <w:r>
        <w:rPr>
          <w:rFonts w:ascii="Times New Roman" w:eastAsia="新細明體" w:hAnsi="Times New Roman" w:cs="Times New Roman"/>
          <w:szCs w:val="24"/>
        </w:rPr>
        <w:t xml:space="preserve">be </w:t>
      </w:r>
      <w:r w:rsidRPr="002E672E">
        <w:rPr>
          <w:rFonts w:ascii="Times New Roman" w:eastAsia="新細明體" w:hAnsi="Times New Roman" w:cs="Times New Roman"/>
          <w:szCs w:val="24"/>
        </w:rPr>
        <w:t>maintain</w:t>
      </w:r>
      <w:r>
        <w:rPr>
          <w:rFonts w:ascii="Times New Roman" w:eastAsia="新細明體" w:hAnsi="Times New Roman" w:cs="Times New Roman"/>
          <w:szCs w:val="24"/>
        </w:rPr>
        <w:t>ed</w:t>
      </w:r>
      <w:r w:rsidRPr="002E672E">
        <w:rPr>
          <w:rFonts w:ascii="Times New Roman" w:eastAsia="新細明體" w:hAnsi="Times New Roman" w:cs="Times New Roman"/>
          <w:szCs w:val="24"/>
        </w:rPr>
        <w:t xml:space="preserve"> </w:t>
      </w:r>
      <w:r>
        <w:rPr>
          <w:rFonts w:ascii="Times New Roman" w:eastAsia="新細明體" w:hAnsi="Times New Roman" w:cs="Times New Roman"/>
          <w:szCs w:val="24"/>
        </w:rPr>
        <w:t>around</w:t>
      </w:r>
      <w:r w:rsidRPr="002E672E">
        <w:rPr>
          <w:rFonts w:ascii="Times New Roman" w:eastAsia="新細明體" w:hAnsi="Times New Roman" w:cs="Times New Roman"/>
          <w:szCs w:val="24"/>
        </w:rPr>
        <w:t xml:space="preserve"> 120 </w:t>
      </w:r>
      <w:r w:rsidRPr="002668C7">
        <w:rPr>
          <w:rFonts w:ascii="Times New Roman" w:eastAsia="新細明體" w:hAnsi="Times New Roman" w:cs="Times New Roman"/>
          <w:szCs w:val="24"/>
        </w:rPr>
        <w:t>℃</w:t>
      </w:r>
      <w:r>
        <w:rPr>
          <w:rFonts w:ascii="Times New Roman" w:eastAsia="新細明體" w:hAnsi="Times New Roman" w:cs="Times New Roman"/>
          <w:szCs w:val="24"/>
        </w:rPr>
        <w:t>. The developed aluminophosphate glass can easily deform without</w:t>
      </w:r>
      <w:r w:rsidRPr="003047AB">
        <w:rPr>
          <w:rFonts w:ascii="Times New Roman" w:eastAsia="新細明體" w:hAnsi="Times New Roman" w:cs="Times New Roman"/>
          <w:szCs w:val="24"/>
        </w:rPr>
        <w:t xml:space="preserve"> crystallization</w:t>
      </w:r>
      <w:r w:rsidRPr="002E672E">
        <w:rPr>
          <w:rFonts w:ascii="Times New Roman" w:eastAsia="新細明體" w:hAnsi="Times New Roman" w:cs="Times New Roman"/>
          <w:szCs w:val="24"/>
        </w:rPr>
        <w:t>. By adding different ratio of Bi</w:t>
      </w:r>
      <w:r>
        <w:rPr>
          <w:rFonts w:ascii="Times New Roman" w:eastAsia="新細明體" w:hAnsi="Times New Roman" w:cs="Times New Roman"/>
          <w:szCs w:val="24"/>
        </w:rPr>
        <w:t>smuth oxide</w:t>
      </w:r>
      <w:r w:rsidRPr="002E672E">
        <w:rPr>
          <w:rFonts w:ascii="Times New Roman" w:eastAsia="新細明體" w:hAnsi="Times New Roman" w:cs="Times New Roman"/>
          <w:szCs w:val="24"/>
        </w:rPr>
        <w:t>,</w:t>
      </w:r>
      <w:r>
        <w:rPr>
          <w:rFonts w:ascii="Times New Roman" w:eastAsia="新細明體" w:hAnsi="Times New Roman" w:cs="Times New Roman"/>
          <w:szCs w:val="24"/>
        </w:rPr>
        <w:t xml:space="preserve"> the glass chain length is reduced</w:t>
      </w:r>
      <w:r w:rsidRPr="002E672E">
        <w:rPr>
          <w:rFonts w:ascii="Times New Roman" w:eastAsia="新細明體" w:hAnsi="Times New Roman" w:cs="Times New Roman"/>
          <w:szCs w:val="24"/>
        </w:rPr>
        <w:t xml:space="preserve">. </w:t>
      </w:r>
      <w:r>
        <w:rPr>
          <w:rFonts w:ascii="Times New Roman" w:eastAsia="新細明體" w:hAnsi="Times New Roman" w:cs="Times New Roman"/>
          <w:szCs w:val="24"/>
        </w:rPr>
        <w:t xml:space="preserve">From the </w:t>
      </w:r>
      <w:r w:rsidRPr="002E672E">
        <w:rPr>
          <w:rFonts w:ascii="Times New Roman" w:eastAsia="新細明體" w:hAnsi="Times New Roman" w:cs="Times New Roman"/>
          <w:szCs w:val="24"/>
        </w:rPr>
        <w:t>glass viscosity</w:t>
      </w:r>
      <w:r>
        <w:rPr>
          <w:rFonts w:ascii="Times New Roman" w:eastAsia="新細明體" w:hAnsi="Times New Roman" w:cs="Times New Roman"/>
          <w:szCs w:val="24"/>
        </w:rPr>
        <w:t xml:space="preserve"> analysis</w:t>
      </w:r>
      <w:r w:rsidRPr="002E672E">
        <w:rPr>
          <w:rFonts w:ascii="Times New Roman" w:eastAsia="新細明體" w:hAnsi="Times New Roman" w:cs="Times New Roman"/>
          <w:szCs w:val="24"/>
        </w:rPr>
        <w:t>, temperatures</w:t>
      </w:r>
      <w:r>
        <w:rPr>
          <w:rFonts w:ascii="Times New Roman" w:eastAsia="新細明體" w:hAnsi="Times New Roman" w:cs="Times New Roman"/>
          <w:szCs w:val="24"/>
        </w:rPr>
        <w:t xml:space="preserve"> and viscosities relationship, can be realized for forming process</w:t>
      </w:r>
      <w:r w:rsidRPr="002E672E">
        <w:rPr>
          <w:rFonts w:ascii="Times New Roman" w:eastAsia="新細明體" w:hAnsi="Times New Roman" w:cs="Times New Roman"/>
          <w:szCs w:val="24"/>
        </w:rPr>
        <w:t xml:space="preserve">. Glass powder under various </w:t>
      </w:r>
      <w:r>
        <w:rPr>
          <w:rFonts w:ascii="Times New Roman" w:eastAsia="新細明體" w:hAnsi="Times New Roman" w:cs="Times New Roman"/>
          <w:szCs w:val="24"/>
        </w:rPr>
        <w:t xml:space="preserve">treatment show different </w:t>
      </w:r>
      <w:r w:rsidRPr="002E672E">
        <w:rPr>
          <w:rFonts w:ascii="Times New Roman" w:eastAsia="新細明體" w:hAnsi="Times New Roman" w:cs="Times New Roman"/>
          <w:szCs w:val="24"/>
        </w:rPr>
        <w:t>deformation</w:t>
      </w:r>
      <w:r>
        <w:rPr>
          <w:rFonts w:ascii="Times New Roman" w:eastAsia="新細明體" w:hAnsi="Times New Roman" w:cs="Times New Roman"/>
          <w:szCs w:val="24"/>
        </w:rPr>
        <w:t xml:space="preserve"> behaviors. At 460</w:t>
      </w:r>
      <w:r w:rsidRPr="002668C7">
        <w:rPr>
          <w:rFonts w:ascii="Times New Roman" w:eastAsia="新細明體" w:hAnsi="Times New Roman" w:cs="Times New Roman"/>
          <w:szCs w:val="24"/>
        </w:rPr>
        <w:t>℃</w:t>
      </w:r>
      <w:r>
        <w:rPr>
          <w:rFonts w:ascii="Times New Roman" w:eastAsia="新細明體" w:hAnsi="Times New Roman" w:cs="Times New Roman"/>
          <w:szCs w:val="24"/>
        </w:rPr>
        <w:t xml:space="preserve"> </w:t>
      </w:r>
      <w:r w:rsidRPr="007C129F">
        <w:rPr>
          <w:rFonts w:ascii="Times New Roman" w:eastAsia="新細明體" w:hAnsi="Times New Roman" w:cs="Times New Roman"/>
          <w:szCs w:val="20"/>
        </w:rPr>
        <w:t>the developed phosphate glass system softens and wets the counter powders, providing good bonding to neighbor environment.</w:t>
      </w:r>
      <w:r w:rsidRPr="002E672E">
        <w:rPr>
          <w:rFonts w:ascii="Times New Roman" w:eastAsia="新細明體" w:hAnsi="Times New Roman" w:cs="Times New Roman"/>
          <w:szCs w:val="24"/>
        </w:rPr>
        <w:t xml:space="preserve"> </w:t>
      </w:r>
      <w:r>
        <w:rPr>
          <w:rFonts w:ascii="Times New Roman" w:eastAsia="新細明體" w:hAnsi="Times New Roman" w:cs="Times New Roman"/>
          <w:szCs w:val="24"/>
        </w:rPr>
        <w:t>Correlations between g</w:t>
      </w:r>
      <w:r w:rsidRPr="002E672E">
        <w:rPr>
          <w:rFonts w:ascii="Times New Roman" w:eastAsia="新細明體" w:hAnsi="Times New Roman" w:cs="Times New Roman"/>
          <w:szCs w:val="24"/>
        </w:rPr>
        <w:t>lass</w:t>
      </w:r>
      <w:r>
        <w:rPr>
          <w:rFonts w:ascii="Times New Roman" w:eastAsia="新細明體" w:hAnsi="Times New Roman" w:cs="Times New Roman"/>
          <w:szCs w:val="24"/>
        </w:rPr>
        <w:t xml:space="preserve"> </w:t>
      </w:r>
      <w:r w:rsidRPr="002E672E">
        <w:rPr>
          <w:rFonts w:ascii="Times New Roman" w:eastAsia="新細明體" w:hAnsi="Times New Roman" w:cs="Times New Roman"/>
          <w:szCs w:val="24"/>
        </w:rPr>
        <w:t>structure</w:t>
      </w:r>
      <w:r>
        <w:rPr>
          <w:rFonts w:ascii="Times New Roman" w:eastAsia="新細明體" w:hAnsi="Times New Roman" w:cs="Times New Roman"/>
          <w:szCs w:val="24"/>
        </w:rPr>
        <w:t>,</w:t>
      </w:r>
      <w:r w:rsidRPr="002E672E">
        <w:rPr>
          <w:rFonts w:ascii="Times New Roman" w:eastAsia="新細明體" w:hAnsi="Times New Roman" w:cs="Times New Roman"/>
          <w:szCs w:val="24"/>
        </w:rPr>
        <w:t xml:space="preserve"> </w:t>
      </w:r>
      <w:r>
        <w:rPr>
          <w:rFonts w:ascii="Times New Roman" w:eastAsia="新細明體" w:hAnsi="Times New Roman" w:cs="Times New Roman"/>
          <w:szCs w:val="24"/>
        </w:rPr>
        <w:t>viscosity</w:t>
      </w:r>
      <w:r w:rsidRPr="002E672E">
        <w:rPr>
          <w:rFonts w:ascii="Times New Roman" w:eastAsia="新細明體" w:hAnsi="Times New Roman" w:cs="Times New Roman"/>
          <w:szCs w:val="24"/>
        </w:rPr>
        <w:t>, and glass powder</w:t>
      </w:r>
      <w:r>
        <w:rPr>
          <w:rFonts w:ascii="Times New Roman" w:eastAsia="新細明體" w:hAnsi="Times New Roman" w:cs="Times New Roman"/>
          <w:szCs w:val="24"/>
        </w:rPr>
        <w:t xml:space="preserve"> deformation behavior are intensively discussed</w:t>
      </w:r>
      <w:r w:rsidRPr="002E672E">
        <w:rPr>
          <w:rFonts w:ascii="Times New Roman" w:eastAsia="新細明體" w:hAnsi="Times New Roman" w:cs="Times New Roman"/>
          <w:szCs w:val="24"/>
        </w:rPr>
        <w:t>.</w:t>
      </w:r>
    </w:p>
    <w:p w:rsidR="00272394" w:rsidRDefault="00523D82" w:rsidP="0078651A">
      <w:pPr>
        <w:ind w:firstLineChars="250" w:firstLine="5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523D82">
        <w:rPr>
          <w:rFonts w:ascii="Times New Roman" w:eastAsia="標楷體" w:hAnsi="Times New Roman" w:cs="Times New Roman"/>
          <w:sz w:val="20"/>
          <w:szCs w:val="20"/>
        </w:rPr>
        <w:t>.</w:t>
      </w:r>
    </w:p>
    <w:p w:rsidR="0078651A" w:rsidRPr="00523D82" w:rsidRDefault="0078651A" w:rsidP="0078651A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867230">
        <w:rPr>
          <w:rFonts w:ascii="Times New Roman" w:eastAsia="標楷體" w:hAnsi="Times New Roman" w:cs="Times New Roman"/>
          <w:b/>
          <w:sz w:val="20"/>
          <w:szCs w:val="20"/>
        </w:rPr>
        <w:t>K</w:t>
      </w:r>
      <w:r w:rsidRPr="00867230">
        <w:rPr>
          <w:rFonts w:ascii="Times New Roman" w:eastAsia="標楷體" w:hAnsi="Times New Roman" w:cs="Times New Roman" w:hint="eastAsia"/>
          <w:b/>
          <w:sz w:val="20"/>
          <w:szCs w:val="20"/>
        </w:rPr>
        <w:t>eywords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: </w:t>
      </w:r>
      <w:r w:rsidRPr="00523D82">
        <w:rPr>
          <w:rFonts w:ascii="Times New Roman" w:eastAsia="標楷體" w:hAnsi="Times New Roman" w:cs="Times New Roman"/>
          <w:sz w:val="20"/>
          <w:szCs w:val="20"/>
        </w:rPr>
        <w:t>borosilicate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glass, </w:t>
      </w:r>
      <w:r w:rsidRPr="00523D82">
        <w:rPr>
          <w:rFonts w:ascii="Times New Roman" w:eastAsia="標楷體" w:hAnsi="Times New Roman" w:cs="Times New Roman"/>
          <w:sz w:val="20"/>
          <w:szCs w:val="20"/>
        </w:rPr>
        <w:t>phosphate glass</w:t>
      </w:r>
      <w:r>
        <w:rPr>
          <w:rFonts w:ascii="Times New Roman" w:eastAsia="標楷體" w:hAnsi="Times New Roman" w:cs="Times New Roman"/>
          <w:sz w:val="20"/>
          <w:szCs w:val="20"/>
        </w:rPr>
        <w:t xml:space="preserve">, </w:t>
      </w:r>
      <w:r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>L</w:t>
      </w:r>
      <w:r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 xml:space="preserve">ow </w:t>
      </w:r>
      <w:r w:rsidRPr="00523D82">
        <w:rPr>
          <w:rFonts w:ascii="Times New Roman" w:eastAsia="標楷體" w:hAnsi="Times New Roman" w:cs="Times New Roman"/>
          <w:sz w:val="20"/>
          <w:szCs w:val="20"/>
        </w:rPr>
        <w:t>characteristic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temperature</w:t>
      </w:r>
      <w:r w:rsidRPr="009B6670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、</w:t>
      </w:r>
      <w:r w:rsidRPr="0078651A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phosphor glass ceramic</w:t>
      </w:r>
      <w:r w:rsidRPr="0078651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523D82">
        <w:rPr>
          <w:rFonts w:ascii="Times New Roman" w:eastAsia="標楷體" w:hAnsi="Times New Roman" w:cs="Times New Roman"/>
          <w:sz w:val="20"/>
          <w:szCs w:val="20"/>
        </w:rPr>
        <w:t>layer</w:t>
      </w:r>
    </w:p>
    <w:sectPr w:rsidR="0078651A" w:rsidRPr="00523D82" w:rsidSect="00C462D5">
      <w:type w:val="continuous"/>
      <w:pgSz w:w="11906" w:h="16838"/>
      <w:pgMar w:top="1247" w:right="851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EA" w:rsidRDefault="001A45EA" w:rsidP="00B9212B">
      <w:r>
        <w:separator/>
      </w:r>
    </w:p>
  </w:endnote>
  <w:endnote w:type="continuationSeparator" w:id="0">
    <w:p w:rsidR="001A45EA" w:rsidRDefault="001A45EA" w:rsidP="00B9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EA" w:rsidRDefault="001A45EA" w:rsidP="00B9212B">
      <w:r>
        <w:separator/>
      </w:r>
    </w:p>
  </w:footnote>
  <w:footnote w:type="continuationSeparator" w:id="0">
    <w:p w:rsidR="001A45EA" w:rsidRDefault="001A45EA" w:rsidP="00B9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7D9F"/>
    <w:multiLevelType w:val="hybridMultilevel"/>
    <w:tmpl w:val="64769660"/>
    <w:lvl w:ilvl="0" w:tplc="A6A806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B37FA2"/>
    <w:multiLevelType w:val="hybridMultilevel"/>
    <w:tmpl w:val="718C9928"/>
    <w:lvl w:ilvl="0" w:tplc="55C86A6E">
      <w:start w:val="1"/>
      <w:numFmt w:val="decimal"/>
      <w:lvlText w:val="[%1]"/>
      <w:lvlJc w:val="left"/>
      <w:pPr>
        <w:ind w:left="960" w:hanging="480"/>
      </w:pPr>
      <w:rPr>
        <w:rFonts w:ascii="Times New Roman" w:hAnsi="Times New Roman" w:hint="default"/>
        <w:b w:val="0"/>
        <w:i w:val="0"/>
        <w:caps/>
      </w:rPr>
    </w:lvl>
    <w:lvl w:ilvl="1" w:tplc="426C7A5C">
      <w:start w:val="1"/>
      <w:numFmt w:val="upperLetter"/>
      <w:lvlText w:val="%2."/>
      <w:lvlJc w:val="left"/>
      <w:pPr>
        <w:ind w:left="136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24053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54FA3F64"/>
    <w:multiLevelType w:val="hybridMultilevel"/>
    <w:tmpl w:val="52305A56"/>
    <w:lvl w:ilvl="0" w:tplc="55C86A6E">
      <w:start w:val="1"/>
      <w:numFmt w:val="decimal"/>
      <w:lvlText w:val="[%1]"/>
      <w:lvlJc w:val="left"/>
      <w:pPr>
        <w:ind w:left="480" w:hanging="480"/>
      </w:pPr>
      <w:rPr>
        <w:rFonts w:ascii="Times New Roman" w:hAnsi="Times New Roman" w:hint="default"/>
        <w:b w:val="0"/>
        <w:i w:val="0"/>
        <w:cap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A838BB"/>
    <w:multiLevelType w:val="multilevel"/>
    <w:tmpl w:val="460EF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4C20A1"/>
    <w:multiLevelType w:val="hybridMultilevel"/>
    <w:tmpl w:val="06BA83E4"/>
    <w:lvl w:ilvl="0" w:tplc="DAEA0440">
      <w:start w:val="1"/>
      <w:numFmt w:val="decimalZero"/>
      <w:lvlText w:val="[%1] 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C73EDB"/>
    <w:multiLevelType w:val="multilevel"/>
    <w:tmpl w:val="97B6925A"/>
    <w:lvl w:ilvl="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3B5A71"/>
    <w:multiLevelType w:val="hybridMultilevel"/>
    <w:tmpl w:val="862CEEF6"/>
    <w:lvl w:ilvl="0" w:tplc="AAC27586">
      <w:start w:val="1"/>
      <w:numFmt w:val="decimal"/>
      <w:lvlText w:val="[%1]"/>
      <w:lvlJc w:val="left"/>
      <w:pPr>
        <w:ind w:left="480" w:hanging="480"/>
      </w:pPr>
      <w:rPr>
        <w:rFonts w:hint="default"/>
      </w:rPr>
    </w:lvl>
    <w:lvl w:ilvl="1" w:tplc="DE54CC4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7D"/>
    <w:rsid w:val="00000352"/>
    <w:rsid w:val="00005978"/>
    <w:rsid w:val="00011ABC"/>
    <w:rsid w:val="000258C9"/>
    <w:rsid w:val="000259AD"/>
    <w:rsid w:val="000477FC"/>
    <w:rsid w:val="00057FDD"/>
    <w:rsid w:val="00063B1D"/>
    <w:rsid w:val="0006439D"/>
    <w:rsid w:val="000968D6"/>
    <w:rsid w:val="000977C1"/>
    <w:rsid w:val="000A10A2"/>
    <w:rsid w:val="000A5492"/>
    <w:rsid w:val="000A5FD5"/>
    <w:rsid w:val="000B2208"/>
    <w:rsid w:val="000B4A8B"/>
    <w:rsid w:val="000C021B"/>
    <w:rsid w:val="000C0EB2"/>
    <w:rsid w:val="000C5B46"/>
    <w:rsid w:val="000E2157"/>
    <w:rsid w:val="000F153D"/>
    <w:rsid w:val="000F4E7F"/>
    <w:rsid w:val="000F5049"/>
    <w:rsid w:val="00101880"/>
    <w:rsid w:val="00106E27"/>
    <w:rsid w:val="001072C4"/>
    <w:rsid w:val="00107B16"/>
    <w:rsid w:val="0012004B"/>
    <w:rsid w:val="00120FD6"/>
    <w:rsid w:val="001237DC"/>
    <w:rsid w:val="001324D5"/>
    <w:rsid w:val="00135167"/>
    <w:rsid w:val="00136F3B"/>
    <w:rsid w:val="00140F65"/>
    <w:rsid w:val="0015708A"/>
    <w:rsid w:val="001612F5"/>
    <w:rsid w:val="00163A28"/>
    <w:rsid w:val="00166B44"/>
    <w:rsid w:val="00172BE7"/>
    <w:rsid w:val="00173548"/>
    <w:rsid w:val="00174986"/>
    <w:rsid w:val="001803D0"/>
    <w:rsid w:val="00180806"/>
    <w:rsid w:val="00181AD2"/>
    <w:rsid w:val="001828AF"/>
    <w:rsid w:val="00186EB2"/>
    <w:rsid w:val="001A45EA"/>
    <w:rsid w:val="001A4B69"/>
    <w:rsid w:val="001B6B5E"/>
    <w:rsid w:val="001C01D1"/>
    <w:rsid w:val="001C6AF4"/>
    <w:rsid w:val="001C7D93"/>
    <w:rsid w:val="001E5E22"/>
    <w:rsid w:val="001F42A6"/>
    <w:rsid w:val="00200C50"/>
    <w:rsid w:val="00200E4D"/>
    <w:rsid w:val="00201724"/>
    <w:rsid w:val="00205DD9"/>
    <w:rsid w:val="002144A1"/>
    <w:rsid w:val="002165A4"/>
    <w:rsid w:val="0022798E"/>
    <w:rsid w:val="002337E7"/>
    <w:rsid w:val="00241D7E"/>
    <w:rsid w:val="00243248"/>
    <w:rsid w:val="00251FAD"/>
    <w:rsid w:val="00252200"/>
    <w:rsid w:val="00252846"/>
    <w:rsid w:val="0026250C"/>
    <w:rsid w:val="00264240"/>
    <w:rsid w:val="00270584"/>
    <w:rsid w:val="002706D0"/>
    <w:rsid w:val="00272394"/>
    <w:rsid w:val="0027739B"/>
    <w:rsid w:val="0028071E"/>
    <w:rsid w:val="00284DA2"/>
    <w:rsid w:val="002B7E05"/>
    <w:rsid w:val="002D2269"/>
    <w:rsid w:val="002D4AD0"/>
    <w:rsid w:val="002D5FA4"/>
    <w:rsid w:val="002E1320"/>
    <w:rsid w:val="002F447F"/>
    <w:rsid w:val="002F4A95"/>
    <w:rsid w:val="002F6858"/>
    <w:rsid w:val="002F7B3D"/>
    <w:rsid w:val="0031412C"/>
    <w:rsid w:val="0032021C"/>
    <w:rsid w:val="00324F08"/>
    <w:rsid w:val="00346F76"/>
    <w:rsid w:val="00347CBD"/>
    <w:rsid w:val="003634FB"/>
    <w:rsid w:val="003679C7"/>
    <w:rsid w:val="00374A26"/>
    <w:rsid w:val="003874AF"/>
    <w:rsid w:val="0039087F"/>
    <w:rsid w:val="00393276"/>
    <w:rsid w:val="003A0E39"/>
    <w:rsid w:val="003A3283"/>
    <w:rsid w:val="003A59E3"/>
    <w:rsid w:val="003C2949"/>
    <w:rsid w:val="003C6A8C"/>
    <w:rsid w:val="003E312B"/>
    <w:rsid w:val="00404CBE"/>
    <w:rsid w:val="00430917"/>
    <w:rsid w:val="0044615C"/>
    <w:rsid w:val="004672C0"/>
    <w:rsid w:val="004742A2"/>
    <w:rsid w:val="00480921"/>
    <w:rsid w:val="00483D55"/>
    <w:rsid w:val="004913E9"/>
    <w:rsid w:val="004929C9"/>
    <w:rsid w:val="004944A5"/>
    <w:rsid w:val="004945F2"/>
    <w:rsid w:val="00496804"/>
    <w:rsid w:val="00497549"/>
    <w:rsid w:val="004A54F5"/>
    <w:rsid w:val="004B0D1E"/>
    <w:rsid w:val="004B6C53"/>
    <w:rsid w:val="004C26B1"/>
    <w:rsid w:val="004C2A08"/>
    <w:rsid w:val="004C7E4B"/>
    <w:rsid w:val="004D0A99"/>
    <w:rsid w:val="004D640A"/>
    <w:rsid w:val="004D68D3"/>
    <w:rsid w:val="004E52F1"/>
    <w:rsid w:val="004F120B"/>
    <w:rsid w:val="00500AB4"/>
    <w:rsid w:val="005048D2"/>
    <w:rsid w:val="00516924"/>
    <w:rsid w:val="00517FA9"/>
    <w:rsid w:val="00522121"/>
    <w:rsid w:val="00523D82"/>
    <w:rsid w:val="005306EF"/>
    <w:rsid w:val="00535389"/>
    <w:rsid w:val="00543C84"/>
    <w:rsid w:val="005476D7"/>
    <w:rsid w:val="00557D8C"/>
    <w:rsid w:val="00564BE5"/>
    <w:rsid w:val="00566AD7"/>
    <w:rsid w:val="00567FA3"/>
    <w:rsid w:val="00572539"/>
    <w:rsid w:val="00580039"/>
    <w:rsid w:val="0058270F"/>
    <w:rsid w:val="005921B7"/>
    <w:rsid w:val="0059298D"/>
    <w:rsid w:val="005A015E"/>
    <w:rsid w:val="005A7EF7"/>
    <w:rsid w:val="005B6AF9"/>
    <w:rsid w:val="005C0B88"/>
    <w:rsid w:val="005C3257"/>
    <w:rsid w:val="005D7394"/>
    <w:rsid w:val="005F1F1F"/>
    <w:rsid w:val="00607339"/>
    <w:rsid w:val="00614156"/>
    <w:rsid w:val="006153B0"/>
    <w:rsid w:val="00622906"/>
    <w:rsid w:val="00622DC4"/>
    <w:rsid w:val="00627001"/>
    <w:rsid w:val="00630B4F"/>
    <w:rsid w:val="00654D23"/>
    <w:rsid w:val="006740A5"/>
    <w:rsid w:val="006801EC"/>
    <w:rsid w:val="00684206"/>
    <w:rsid w:val="00696509"/>
    <w:rsid w:val="006A5581"/>
    <w:rsid w:val="006B10B7"/>
    <w:rsid w:val="006B1121"/>
    <w:rsid w:val="006B5C52"/>
    <w:rsid w:val="006C7A9E"/>
    <w:rsid w:val="006D6D8D"/>
    <w:rsid w:val="006E2D4C"/>
    <w:rsid w:val="006F481B"/>
    <w:rsid w:val="0070762A"/>
    <w:rsid w:val="00712267"/>
    <w:rsid w:val="007142FB"/>
    <w:rsid w:val="00715702"/>
    <w:rsid w:val="00721BE0"/>
    <w:rsid w:val="00721F62"/>
    <w:rsid w:val="00725CE6"/>
    <w:rsid w:val="0073214E"/>
    <w:rsid w:val="00743860"/>
    <w:rsid w:val="007466E8"/>
    <w:rsid w:val="00757850"/>
    <w:rsid w:val="00765C9F"/>
    <w:rsid w:val="00772B35"/>
    <w:rsid w:val="007778FC"/>
    <w:rsid w:val="0078651A"/>
    <w:rsid w:val="00787230"/>
    <w:rsid w:val="007A6DD2"/>
    <w:rsid w:val="007A7492"/>
    <w:rsid w:val="007B3EAC"/>
    <w:rsid w:val="007B6531"/>
    <w:rsid w:val="007C0CCF"/>
    <w:rsid w:val="007C745A"/>
    <w:rsid w:val="007D1198"/>
    <w:rsid w:val="007D1D1F"/>
    <w:rsid w:val="007D2330"/>
    <w:rsid w:val="007E5D5E"/>
    <w:rsid w:val="007E6B99"/>
    <w:rsid w:val="008001FD"/>
    <w:rsid w:val="00804878"/>
    <w:rsid w:val="00806B94"/>
    <w:rsid w:val="0081160F"/>
    <w:rsid w:val="008204B2"/>
    <w:rsid w:val="00827E22"/>
    <w:rsid w:val="008358A3"/>
    <w:rsid w:val="0086337D"/>
    <w:rsid w:val="00867046"/>
    <w:rsid w:val="00867230"/>
    <w:rsid w:val="00871BED"/>
    <w:rsid w:val="00874F7C"/>
    <w:rsid w:val="008861B9"/>
    <w:rsid w:val="00896CF7"/>
    <w:rsid w:val="008A0F6F"/>
    <w:rsid w:val="008A779B"/>
    <w:rsid w:val="008B04BC"/>
    <w:rsid w:val="008C6752"/>
    <w:rsid w:val="008D0E84"/>
    <w:rsid w:val="008D19E7"/>
    <w:rsid w:val="008E0E52"/>
    <w:rsid w:val="008F266A"/>
    <w:rsid w:val="008F5D1C"/>
    <w:rsid w:val="00904FB3"/>
    <w:rsid w:val="00905209"/>
    <w:rsid w:val="0092270B"/>
    <w:rsid w:val="0092634E"/>
    <w:rsid w:val="009313B6"/>
    <w:rsid w:val="009343BE"/>
    <w:rsid w:val="009371AE"/>
    <w:rsid w:val="009503B1"/>
    <w:rsid w:val="00951C95"/>
    <w:rsid w:val="00951CC5"/>
    <w:rsid w:val="00960AE9"/>
    <w:rsid w:val="009654E8"/>
    <w:rsid w:val="009717D4"/>
    <w:rsid w:val="009830F2"/>
    <w:rsid w:val="00984374"/>
    <w:rsid w:val="0098588E"/>
    <w:rsid w:val="009921BE"/>
    <w:rsid w:val="009A09E7"/>
    <w:rsid w:val="009A1846"/>
    <w:rsid w:val="009A36AC"/>
    <w:rsid w:val="009B6670"/>
    <w:rsid w:val="009D47CC"/>
    <w:rsid w:val="009E3553"/>
    <w:rsid w:val="009E6F1D"/>
    <w:rsid w:val="009F4CA5"/>
    <w:rsid w:val="00A11565"/>
    <w:rsid w:val="00A1376D"/>
    <w:rsid w:val="00A21DE5"/>
    <w:rsid w:val="00A22D54"/>
    <w:rsid w:val="00A2323F"/>
    <w:rsid w:val="00A27DC1"/>
    <w:rsid w:val="00A40475"/>
    <w:rsid w:val="00A43C18"/>
    <w:rsid w:val="00A562AB"/>
    <w:rsid w:val="00A74412"/>
    <w:rsid w:val="00A74964"/>
    <w:rsid w:val="00A81BA7"/>
    <w:rsid w:val="00A84765"/>
    <w:rsid w:val="00AA0583"/>
    <w:rsid w:val="00AA34C3"/>
    <w:rsid w:val="00AA7C38"/>
    <w:rsid w:val="00AC2529"/>
    <w:rsid w:val="00AE34B1"/>
    <w:rsid w:val="00AF050E"/>
    <w:rsid w:val="00B01323"/>
    <w:rsid w:val="00B06B92"/>
    <w:rsid w:val="00B07ECA"/>
    <w:rsid w:val="00B12E2F"/>
    <w:rsid w:val="00B2546E"/>
    <w:rsid w:val="00B305E3"/>
    <w:rsid w:val="00B5504E"/>
    <w:rsid w:val="00B56903"/>
    <w:rsid w:val="00B87D41"/>
    <w:rsid w:val="00B9212B"/>
    <w:rsid w:val="00B9411E"/>
    <w:rsid w:val="00BA1401"/>
    <w:rsid w:val="00BB4449"/>
    <w:rsid w:val="00BC2109"/>
    <w:rsid w:val="00BC67DC"/>
    <w:rsid w:val="00BD00CD"/>
    <w:rsid w:val="00BD0FF1"/>
    <w:rsid w:val="00BE54ED"/>
    <w:rsid w:val="00BF3892"/>
    <w:rsid w:val="00C0592C"/>
    <w:rsid w:val="00C07282"/>
    <w:rsid w:val="00C158AB"/>
    <w:rsid w:val="00C15994"/>
    <w:rsid w:val="00C23FD8"/>
    <w:rsid w:val="00C27573"/>
    <w:rsid w:val="00C374F8"/>
    <w:rsid w:val="00C462D5"/>
    <w:rsid w:val="00C537C0"/>
    <w:rsid w:val="00C57763"/>
    <w:rsid w:val="00C619BD"/>
    <w:rsid w:val="00C655AC"/>
    <w:rsid w:val="00C6599E"/>
    <w:rsid w:val="00C65FD1"/>
    <w:rsid w:val="00C721F2"/>
    <w:rsid w:val="00C72275"/>
    <w:rsid w:val="00C85779"/>
    <w:rsid w:val="00C90B3D"/>
    <w:rsid w:val="00C91848"/>
    <w:rsid w:val="00C9430D"/>
    <w:rsid w:val="00CA54FB"/>
    <w:rsid w:val="00CA6799"/>
    <w:rsid w:val="00CB5938"/>
    <w:rsid w:val="00CC4626"/>
    <w:rsid w:val="00CC55CE"/>
    <w:rsid w:val="00CC5C5A"/>
    <w:rsid w:val="00CC7FF4"/>
    <w:rsid w:val="00CD0AE6"/>
    <w:rsid w:val="00CD1295"/>
    <w:rsid w:val="00CD6150"/>
    <w:rsid w:val="00CE44A9"/>
    <w:rsid w:val="00CF60D2"/>
    <w:rsid w:val="00CF680E"/>
    <w:rsid w:val="00D11D25"/>
    <w:rsid w:val="00D143FB"/>
    <w:rsid w:val="00D206C5"/>
    <w:rsid w:val="00D22753"/>
    <w:rsid w:val="00D2373B"/>
    <w:rsid w:val="00D3580F"/>
    <w:rsid w:val="00D406D6"/>
    <w:rsid w:val="00D44303"/>
    <w:rsid w:val="00D4665B"/>
    <w:rsid w:val="00D47A94"/>
    <w:rsid w:val="00D51F55"/>
    <w:rsid w:val="00D53652"/>
    <w:rsid w:val="00D56A2F"/>
    <w:rsid w:val="00D600BC"/>
    <w:rsid w:val="00D64C6D"/>
    <w:rsid w:val="00D810FE"/>
    <w:rsid w:val="00D832C9"/>
    <w:rsid w:val="00D97CE1"/>
    <w:rsid w:val="00DA067D"/>
    <w:rsid w:val="00DA0CDC"/>
    <w:rsid w:val="00DC14E7"/>
    <w:rsid w:val="00DC1550"/>
    <w:rsid w:val="00DD1D96"/>
    <w:rsid w:val="00DD6763"/>
    <w:rsid w:val="00DE5EA9"/>
    <w:rsid w:val="00DE76A7"/>
    <w:rsid w:val="00DF1ECB"/>
    <w:rsid w:val="00DF56AF"/>
    <w:rsid w:val="00E00DE0"/>
    <w:rsid w:val="00E012EA"/>
    <w:rsid w:val="00E02221"/>
    <w:rsid w:val="00E0629C"/>
    <w:rsid w:val="00E15B03"/>
    <w:rsid w:val="00E20F83"/>
    <w:rsid w:val="00E215D9"/>
    <w:rsid w:val="00E21C94"/>
    <w:rsid w:val="00E27C8C"/>
    <w:rsid w:val="00E424D9"/>
    <w:rsid w:val="00E43436"/>
    <w:rsid w:val="00E44437"/>
    <w:rsid w:val="00E44912"/>
    <w:rsid w:val="00E51D67"/>
    <w:rsid w:val="00E57843"/>
    <w:rsid w:val="00E6303E"/>
    <w:rsid w:val="00E635C1"/>
    <w:rsid w:val="00E66EE3"/>
    <w:rsid w:val="00E6783F"/>
    <w:rsid w:val="00E738F3"/>
    <w:rsid w:val="00E80AAC"/>
    <w:rsid w:val="00E80B75"/>
    <w:rsid w:val="00E824B0"/>
    <w:rsid w:val="00E9014B"/>
    <w:rsid w:val="00E94432"/>
    <w:rsid w:val="00EA732A"/>
    <w:rsid w:val="00EB21DB"/>
    <w:rsid w:val="00EB49F8"/>
    <w:rsid w:val="00ED43B6"/>
    <w:rsid w:val="00ED4747"/>
    <w:rsid w:val="00ED749E"/>
    <w:rsid w:val="00F03164"/>
    <w:rsid w:val="00F24799"/>
    <w:rsid w:val="00F247F0"/>
    <w:rsid w:val="00F5027B"/>
    <w:rsid w:val="00F55576"/>
    <w:rsid w:val="00F55965"/>
    <w:rsid w:val="00F7265F"/>
    <w:rsid w:val="00F75D11"/>
    <w:rsid w:val="00FC5C66"/>
    <w:rsid w:val="00FD7609"/>
    <w:rsid w:val="00FE5CFB"/>
    <w:rsid w:val="00FF44A1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15B31A-2DD4-453F-AF62-822C6954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21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212B"/>
    <w:rPr>
      <w:sz w:val="20"/>
      <w:szCs w:val="20"/>
    </w:rPr>
  </w:style>
  <w:style w:type="character" w:customStyle="1" w:styleId="color2">
    <w:name w:val="color_2"/>
    <w:basedOn w:val="a0"/>
    <w:rsid w:val="00517FA9"/>
  </w:style>
  <w:style w:type="paragraph" w:styleId="Web">
    <w:name w:val="Normal (Web)"/>
    <w:basedOn w:val="a"/>
    <w:uiPriority w:val="99"/>
    <w:semiHidden/>
    <w:unhideWhenUsed/>
    <w:rsid w:val="004913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27739B"/>
    <w:pPr>
      <w:ind w:leftChars="200" w:left="480"/>
    </w:pPr>
  </w:style>
  <w:style w:type="table" w:styleId="a8">
    <w:name w:val="Table Grid"/>
    <w:basedOn w:val="a1"/>
    <w:uiPriority w:val="39"/>
    <w:rsid w:val="000A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497549"/>
    <w:rPr>
      <w:sz w:val="20"/>
      <w:szCs w:val="20"/>
    </w:rPr>
  </w:style>
  <w:style w:type="table" w:customStyle="1" w:styleId="6-11">
    <w:name w:val="清單表格 6 彩色 - 輔色 11"/>
    <w:basedOn w:val="a1"/>
    <w:uiPriority w:val="51"/>
    <w:rsid w:val="00CD1295"/>
    <w:rPr>
      <w:color w:val="FFFFFF" w:themeColor="background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1">
    <w:name w:val="清單表格 6 彩色1"/>
    <w:basedOn w:val="a1"/>
    <w:uiPriority w:val="51"/>
    <w:rsid w:val="00CB593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FigureCaption">
    <w:name w:val="Figure Caption"/>
    <w:basedOn w:val="a"/>
    <w:link w:val="FigureCaption0"/>
    <w:qFormat/>
    <w:rsid w:val="00CF680E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igureCaption0">
    <w:name w:val="Figure Caption 字元"/>
    <w:basedOn w:val="a0"/>
    <w:link w:val="FigureCaption"/>
    <w:rsid w:val="00CF680E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65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5C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592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陶瓷年會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AA284-6A2B-4CC0-B123-9CA4FD4A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14866</TotalTime>
  <Pages>7</Pages>
  <Words>1536</Words>
  <Characters>8758</Characters>
  <Application>Microsoft Office Word</Application>
  <DocSecurity>0</DocSecurity>
  <Lines>72</Lines>
  <Paragraphs>20</Paragraphs>
  <ScaleCrop>false</ScaleCrop>
  <Company>Sky123.Org</Company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40</cp:revision>
  <cp:lastPrinted>2017-03-29T07:17:00Z</cp:lastPrinted>
  <dcterms:created xsi:type="dcterms:W3CDTF">2017-03-17T03:46:00Z</dcterms:created>
  <dcterms:modified xsi:type="dcterms:W3CDTF">2017-03-31T03:31:00Z</dcterms:modified>
</cp:coreProperties>
</file>