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C" w:rsidRDefault="00B55BCC" w:rsidP="00B55BCC">
      <w:pPr>
        <w:ind w:left="320" w:hangingChars="100" w:hanging="3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Innovati</w:t>
      </w:r>
      <w:r>
        <w:rPr>
          <w:rFonts w:hint="eastAsia"/>
          <w:b/>
          <w:spacing w:val="20"/>
          <w:sz w:val="28"/>
          <w:szCs w:val="28"/>
        </w:rPr>
        <w:t>ve</w:t>
      </w:r>
      <w:r w:rsidRPr="00D46E4F">
        <w:rPr>
          <w:b/>
          <w:spacing w:val="20"/>
          <w:sz w:val="28"/>
          <w:szCs w:val="28"/>
        </w:rPr>
        <w:t xml:space="preserve"> matrix materials for molten carbonate fuel cells</w:t>
      </w:r>
    </w:p>
    <w:p w:rsidR="00B55BCC" w:rsidRPr="00BD10F5" w:rsidRDefault="00B55BCC" w:rsidP="00B55BCC">
      <w:pPr>
        <w:ind w:left="320" w:hangingChars="100" w:hanging="320"/>
        <w:jc w:val="center"/>
        <w:rPr>
          <w:b/>
          <w:spacing w:val="20"/>
          <w:sz w:val="28"/>
          <w:szCs w:val="28"/>
        </w:rPr>
      </w:pPr>
    </w:p>
    <w:p w:rsidR="00B55BCC" w:rsidRPr="00C063DC" w:rsidRDefault="00B55BCC" w:rsidP="00B55BCC">
      <w:pPr>
        <w:snapToGrid w:val="0"/>
        <w:spacing w:line="240" w:lineRule="auto"/>
        <w:jc w:val="center"/>
        <w:rPr>
          <w:sz w:val="20"/>
        </w:rPr>
      </w:pPr>
      <w:proofErr w:type="spellStart"/>
      <w:r w:rsidRPr="00C063DC">
        <w:rPr>
          <w:rFonts w:hint="eastAsia"/>
          <w:sz w:val="20"/>
        </w:rPr>
        <w:t>Jh</w:t>
      </w:r>
      <w:r w:rsidRPr="00C063DC">
        <w:rPr>
          <w:sz w:val="20"/>
        </w:rPr>
        <w:t>ih</w:t>
      </w:r>
      <w:proofErr w:type="spellEnd"/>
      <w:r w:rsidRPr="00C063DC">
        <w:rPr>
          <w:sz w:val="20"/>
        </w:rPr>
        <w:t>-Yu Tang</w:t>
      </w:r>
      <w:r w:rsidR="005E3E6D">
        <w:rPr>
          <w:sz w:val="20"/>
        </w:rPr>
        <w:t>,</w:t>
      </w:r>
      <w:r w:rsidRPr="00C063DC">
        <w:rPr>
          <w:sz w:val="20"/>
        </w:rPr>
        <w:t xml:space="preserve"> </w:t>
      </w:r>
      <w:proofErr w:type="spellStart"/>
      <w:r w:rsidRPr="00C063DC">
        <w:rPr>
          <w:sz w:val="20"/>
        </w:rPr>
        <w:t>Kuan-</w:t>
      </w:r>
      <w:r w:rsidRPr="00C063DC">
        <w:rPr>
          <w:rFonts w:hint="eastAsia"/>
          <w:sz w:val="20"/>
        </w:rPr>
        <w:t>Zong</w:t>
      </w:r>
      <w:proofErr w:type="spellEnd"/>
      <w:r w:rsidRPr="00C063DC">
        <w:rPr>
          <w:rFonts w:hint="eastAsia"/>
          <w:sz w:val="20"/>
        </w:rPr>
        <w:t xml:space="preserve"> Fung</w:t>
      </w:r>
    </w:p>
    <w:p w:rsidR="00B55BCC" w:rsidRDefault="00B55BCC" w:rsidP="00B55BCC">
      <w:pPr>
        <w:ind w:left="200" w:hangingChars="100" w:hanging="200"/>
        <w:jc w:val="center"/>
        <w:rPr>
          <w:sz w:val="20"/>
        </w:rPr>
      </w:pPr>
      <w:r w:rsidRPr="00C063DC">
        <w:rPr>
          <w:sz w:val="20"/>
        </w:rPr>
        <w:t>Department of Materials Science and Engineering, National Cheng Kung University</w:t>
      </w:r>
    </w:p>
    <w:p w:rsidR="00B55BCC" w:rsidRDefault="00B55BCC" w:rsidP="00B55BCC">
      <w:pPr>
        <w:ind w:left="200" w:hangingChars="100" w:hanging="200"/>
        <w:jc w:val="center"/>
        <w:rPr>
          <w:sz w:val="20"/>
        </w:rPr>
      </w:pPr>
    </w:p>
    <w:p w:rsidR="00B55BCC" w:rsidRPr="00C063DC" w:rsidRDefault="00B55BCC" w:rsidP="00B55BCC">
      <w:pPr>
        <w:ind w:left="200" w:hangingChars="100" w:hanging="200"/>
        <w:jc w:val="center"/>
        <w:rPr>
          <w:sz w:val="20"/>
        </w:rPr>
      </w:pPr>
    </w:p>
    <w:p w:rsidR="00B55BCC" w:rsidRDefault="00B55BCC" w:rsidP="00B55BCC">
      <w:pPr>
        <w:ind w:left="240" w:hangingChars="100" w:hanging="240"/>
        <w:jc w:val="center"/>
        <w:rPr>
          <w:b/>
        </w:rPr>
      </w:pPr>
      <w:r w:rsidRPr="00DD4443">
        <w:rPr>
          <w:rFonts w:hint="eastAsia"/>
          <w:b/>
        </w:rPr>
        <w:t>Abstract</w:t>
      </w:r>
    </w:p>
    <w:p w:rsidR="00B55BCC" w:rsidRDefault="00B55BCC" w:rsidP="00B55BCC">
      <w:pPr>
        <w:spacing w:line="240" w:lineRule="auto"/>
        <w:jc w:val="both"/>
        <w:rPr>
          <w:sz w:val="20"/>
        </w:rPr>
      </w:pPr>
      <w:r w:rsidRPr="00D46E4F">
        <w:rPr>
          <w:sz w:val="20"/>
        </w:rPr>
        <w:t>T</w:t>
      </w:r>
      <w:r w:rsidRPr="00D46E4F">
        <w:rPr>
          <w:rFonts w:hint="eastAsia"/>
          <w:sz w:val="20"/>
        </w:rPr>
        <w:t xml:space="preserve">here are two ways to fabricate the dual conductive composite electrolyte as matrix for Molten Carbonate Fuel Cell (MCFC). </w:t>
      </w:r>
      <w:r w:rsidRPr="00D46E4F">
        <w:rPr>
          <w:sz w:val="20"/>
        </w:rPr>
        <w:t>F</w:t>
      </w:r>
      <w:r w:rsidRPr="00D46E4F">
        <w:rPr>
          <w:rFonts w:hint="eastAsia"/>
          <w:sz w:val="20"/>
        </w:rPr>
        <w:t xml:space="preserve">rist is infiltrating method. </w:t>
      </w:r>
      <w:r w:rsidRPr="00D46E4F">
        <w:rPr>
          <w:sz w:val="20"/>
        </w:rPr>
        <w:t>F</w:t>
      </w:r>
      <w:r w:rsidRPr="00D46E4F">
        <w:rPr>
          <w:rFonts w:hint="eastAsia"/>
          <w:sz w:val="20"/>
        </w:rPr>
        <w:t xml:space="preserve">abricate a porous matrix which material is </w:t>
      </w:r>
      <w:r w:rsidRPr="00D46E4F">
        <w:rPr>
          <w:sz w:val="20"/>
        </w:rPr>
        <w:t>use</w:t>
      </w:r>
      <w:r w:rsidRPr="00D46E4F">
        <w:rPr>
          <w:rFonts w:hint="eastAsia"/>
          <w:sz w:val="20"/>
        </w:rPr>
        <w:t>d samarium doped ceria (</w:t>
      </w:r>
      <w:proofErr w:type="gramStart"/>
      <w:r w:rsidRPr="00560A79">
        <w:rPr>
          <w:rFonts w:hint="eastAsia"/>
          <w:sz w:val="20"/>
        </w:rPr>
        <w:t>Sm</w:t>
      </w:r>
      <w:r w:rsidRPr="00D46E4F">
        <w:rPr>
          <w:rFonts w:hint="eastAsia"/>
          <w:sz w:val="20"/>
          <w:vertAlign w:val="subscript"/>
        </w:rPr>
        <w:t>0.2</w:t>
      </w:r>
      <w:r w:rsidRPr="00560A79">
        <w:rPr>
          <w:rFonts w:hint="eastAsia"/>
          <w:sz w:val="20"/>
        </w:rPr>
        <w:t>Ce</w:t>
      </w:r>
      <w:r w:rsidRPr="00D46E4F">
        <w:rPr>
          <w:rFonts w:hint="eastAsia"/>
          <w:sz w:val="20"/>
          <w:vertAlign w:val="subscript"/>
        </w:rPr>
        <w:t>0.8</w:t>
      </w:r>
      <w:r w:rsidRPr="00560A79">
        <w:rPr>
          <w:rFonts w:hint="eastAsia"/>
          <w:sz w:val="20"/>
        </w:rPr>
        <w:t>O</w:t>
      </w:r>
      <w:r w:rsidRPr="00D46E4F">
        <w:rPr>
          <w:rFonts w:hint="eastAsia"/>
          <w:sz w:val="20"/>
          <w:vertAlign w:val="subscript"/>
        </w:rPr>
        <w:t>2</w:t>
      </w:r>
      <w:r w:rsidRPr="00D46E4F">
        <w:rPr>
          <w:rFonts w:hint="eastAsia"/>
          <w:sz w:val="20"/>
        </w:rPr>
        <w:t xml:space="preserve"> </w:t>
      </w:r>
      <w:r w:rsidRPr="00560A79">
        <w:rPr>
          <w:rFonts w:hint="eastAsia"/>
          <w:sz w:val="20"/>
        </w:rPr>
        <w:t>;</w:t>
      </w:r>
      <w:proofErr w:type="gramEnd"/>
      <w:r w:rsidRPr="00560A79">
        <w:rPr>
          <w:rFonts w:hint="eastAsia"/>
          <w:sz w:val="20"/>
        </w:rPr>
        <w:t xml:space="preserve"> SDC</w:t>
      </w:r>
      <w:r w:rsidRPr="00D46E4F">
        <w:rPr>
          <w:rFonts w:hint="eastAsia"/>
          <w:sz w:val="20"/>
        </w:rPr>
        <w:t xml:space="preserve">). </w:t>
      </w:r>
      <w:r w:rsidRPr="00D46E4F">
        <w:rPr>
          <w:sz w:val="20"/>
        </w:rPr>
        <w:t>T</w:t>
      </w:r>
      <w:r w:rsidRPr="00D46E4F">
        <w:rPr>
          <w:rFonts w:hint="eastAsia"/>
          <w:sz w:val="20"/>
        </w:rPr>
        <w:t>he porous matrix is infiltrated in molten carbonate (LiNaCO</w:t>
      </w:r>
      <w:r w:rsidRPr="00D46E4F">
        <w:rPr>
          <w:rFonts w:hint="eastAsia"/>
          <w:sz w:val="20"/>
          <w:vertAlign w:val="subscript"/>
        </w:rPr>
        <w:t>3</w:t>
      </w:r>
      <w:r w:rsidRPr="00D46E4F">
        <w:rPr>
          <w:rFonts w:hint="eastAsia"/>
          <w:sz w:val="20"/>
        </w:rPr>
        <w:t xml:space="preserve">), and we can obtain the composite electrolyte. </w:t>
      </w:r>
      <w:r w:rsidRPr="00D46E4F">
        <w:rPr>
          <w:sz w:val="20"/>
        </w:rPr>
        <w:t>T</w:t>
      </w:r>
      <w:r w:rsidRPr="00D46E4F">
        <w:rPr>
          <w:rFonts w:hint="eastAsia"/>
          <w:sz w:val="20"/>
        </w:rPr>
        <w:t xml:space="preserve">he second is mechanical-mixing method. </w:t>
      </w:r>
      <w:r w:rsidRPr="00D46E4F">
        <w:rPr>
          <w:sz w:val="20"/>
        </w:rPr>
        <w:t>T</w:t>
      </w:r>
      <w:r w:rsidRPr="00D46E4F">
        <w:rPr>
          <w:rFonts w:hint="eastAsia"/>
          <w:sz w:val="20"/>
        </w:rPr>
        <w:t xml:space="preserve">he SDC powder and carbonate </w:t>
      </w:r>
      <w:proofErr w:type="gramStart"/>
      <w:r w:rsidRPr="00D46E4F">
        <w:rPr>
          <w:rFonts w:hint="eastAsia"/>
          <w:sz w:val="20"/>
        </w:rPr>
        <w:t>salt(</w:t>
      </w:r>
      <w:proofErr w:type="gramEnd"/>
      <w:r w:rsidRPr="00D46E4F">
        <w:rPr>
          <w:rFonts w:hint="eastAsia"/>
          <w:sz w:val="20"/>
        </w:rPr>
        <w:t>Li</w:t>
      </w:r>
      <w:r w:rsidRPr="00D46E4F">
        <w:rPr>
          <w:rFonts w:hint="eastAsia"/>
          <w:sz w:val="20"/>
          <w:vertAlign w:val="subscript"/>
        </w:rPr>
        <w:t>2</w:t>
      </w:r>
      <w:r w:rsidRPr="00D46E4F">
        <w:rPr>
          <w:rFonts w:hint="eastAsia"/>
          <w:sz w:val="20"/>
        </w:rPr>
        <w:t>CO</w:t>
      </w:r>
      <w:r w:rsidRPr="00D46E4F">
        <w:rPr>
          <w:rFonts w:hint="eastAsia"/>
          <w:sz w:val="20"/>
          <w:vertAlign w:val="subscript"/>
        </w:rPr>
        <w:t>3</w:t>
      </w:r>
      <w:r w:rsidRPr="00D46E4F">
        <w:rPr>
          <w:rFonts w:hint="eastAsia"/>
          <w:sz w:val="20"/>
        </w:rPr>
        <w:t xml:space="preserve"> and Na</w:t>
      </w:r>
      <w:r w:rsidRPr="00D46E4F">
        <w:rPr>
          <w:rFonts w:hint="eastAsia"/>
          <w:sz w:val="20"/>
          <w:vertAlign w:val="subscript"/>
        </w:rPr>
        <w:t>2</w:t>
      </w:r>
      <w:r w:rsidRPr="00D46E4F">
        <w:rPr>
          <w:rFonts w:hint="eastAsia"/>
          <w:sz w:val="20"/>
        </w:rPr>
        <w:t>CO</w:t>
      </w:r>
      <w:r w:rsidRPr="00D46E4F">
        <w:rPr>
          <w:rFonts w:hint="eastAsia"/>
          <w:sz w:val="20"/>
          <w:vertAlign w:val="subscript"/>
        </w:rPr>
        <w:t>3</w:t>
      </w:r>
      <w:r w:rsidRPr="00D46E4F">
        <w:rPr>
          <w:rFonts w:hint="eastAsia"/>
          <w:sz w:val="20"/>
        </w:rPr>
        <w:t xml:space="preserve">) are mixed. </w:t>
      </w:r>
      <w:r w:rsidRPr="00D46E4F">
        <w:rPr>
          <w:sz w:val="20"/>
        </w:rPr>
        <w:t>T</w:t>
      </w:r>
      <w:r w:rsidRPr="00D46E4F">
        <w:rPr>
          <w:rFonts w:hint="eastAsia"/>
          <w:sz w:val="20"/>
        </w:rPr>
        <w:t xml:space="preserve">hen, press a green disk and sinter. </w:t>
      </w:r>
      <w:r w:rsidRPr="00D46E4F">
        <w:rPr>
          <w:sz w:val="20"/>
        </w:rPr>
        <w:t>T</w:t>
      </w:r>
      <w:r w:rsidRPr="00D46E4F">
        <w:rPr>
          <w:rFonts w:hint="eastAsia"/>
          <w:sz w:val="20"/>
        </w:rPr>
        <w:t>wo ways of fabrication are dual conductive composite electrolyte, and i</w:t>
      </w:r>
      <w:r>
        <w:rPr>
          <w:rFonts w:hint="eastAsia"/>
          <w:sz w:val="20"/>
        </w:rPr>
        <w:t xml:space="preserve">t helps to increase the performance of MCFC. </w:t>
      </w:r>
      <w:r>
        <w:rPr>
          <w:sz w:val="20"/>
        </w:rPr>
        <w:t>A</w:t>
      </w:r>
      <w:r>
        <w:rPr>
          <w:rFonts w:hint="eastAsia"/>
          <w:sz w:val="20"/>
        </w:rPr>
        <w:t>ccording to the experiment result, in the infiltrating method, the vol</w:t>
      </w:r>
      <w:r w:rsidR="00B45872">
        <w:rPr>
          <w:rFonts w:hint="eastAsia"/>
          <w:sz w:val="20"/>
        </w:rPr>
        <w:t xml:space="preserve">ume ratio of SDC/carbonate is </w:t>
      </w:r>
      <w:proofErr w:type="gramStart"/>
      <w:r w:rsidR="00B45872">
        <w:rPr>
          <w:rFonts w:hint="eastAsia"/>
          <w:sz w:val="20"/>
        </w:rPr>
        <w:t>49 :</w:t>
      </w:r>
      <w:proofErr w:type="gramEnd"/>
      <w:r w:rsidR="00B45872">
        <w:rPr>
          <w:rFonts w:hint="eastAsia"/>
          <w:sz w:val="20"/>
        </w:rPr>
        <w:t xml:space="preserve"> 51</w:t>
      </w:r>
      <w:r>
        <w:rPr>
          <w:rFonts w:hint="eastAsia"/>
          <w:sz w:val="20"/>
        </w:rPr>
        <w:t xml:space="preserve">. </w:t>
      </w:r>
      <w:r>
        <w:rPr>
          <w:sz w:val="20"/>
        </w:rPr>
        <w:t>I</w:t>
      </w:r>
      <w:r>
        <w:rPr>
          <w:rFonts w:hint="eastAsia"/>
          <w:sz w:val="20"/>
        </w:rPr>
        <w:t xml:space="preserve">n the mechanical-mixing, the volume ratio of SDC/carbonate is </w:t>
      </w:r>
      <w:proofErr w:type="gramStart"/>
      <w:r>
        <w:rPr>
          <w:rFonts w:hint="eastAsia"/>
          <w:sz w:val="20"/>
        </w:rPr>
        <w:t>43 :</w:t>
      </w:r>
      <w:proofErr w:type="gramEnd"/>
      <w:r>
        <w:rPr>
          <w:rFonts w:hint="eastAsia"/>
          <w:sz w:val="20"/>
        </w:rPr>
        <w:t xml:space="preserve"> 57. By AC impedance </w:t>
      </w:r>
      <w:r>
        <w:rPr>
          <w:sz w:val="20"/>
        </w:rPr>
        <w:t>measurement</w:t>
      </w:r>
      <w:r>
        <w:rPr>
          <w:rFonts w:hint="eastAsia"/>
          <w:sz w:val="20"/>
        </w:rPr>
        <w:t>, the conductivity of sample by infiltrating method is 0.22 S/cm at 600</w:t>
      </w:r>
      <w:r w:rsidRPr="00C93547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 xml:space="preserve">C. The conductivity of sample by mechanical-mixing method is lower which </w:t>
      </w:r>
      <w:proofErr w:type="gramStart"/>
      <w:r>
        <w:rPr>
          <w:rFonts w:hint="eastAsia"/>
          <w:sz w:val="20"/>
        </w:rPr>
        <w:t>is 0.107 S/cm at 600</w:t>
      </w:r>
      <w:r w:rsidRPr="00C93547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>C</w:t>
      </w:r>
      <w:proofErr w:type="gramEnd"/>
      <w:r>
        <w:rPr>
          <w:rFonts w:hint="eastAsia"/>
          <w:sz w:val="20"/>
        </w:rPr>
        <w:t>. However, the performance is better than traditional electrolyte support (LiAlO</w:t>
      </w:r>
      <w:r w:rsidRPr="00411785">
        <w:rPr>
          <w:rFonts w:hint="eastAsia"/>
          <w:sz w:val="20"/>
          <w:vertAlign w:val="subscript"/>
        </w:rPr>
        <w:t>2</w:t>
      </w:r>
      <w:r>
        <w:rPr>
          <w:rFonts w:hint="eastAsia"/>
          <w:sz w:val="20"/>
        </w:rPr>
        <w:t xml:space="preserve">) whether infiltrating method or mechanical-mixing method. </w:t>
      </w:r>
      <w:r w:rsidRPr="00CA094F">
        <w:rPr>
          <w:sz w:val="20"/>
        </w:rPr>
        <w:t>In such a</w:t>
      </w:r>
      <w:r>
        <w:rPr>
          <w:rFonts w:hint="eastAsia"/>
          <w:sz w:val="20"/>
        </w:rPr>
        <w:t xml:space="preserve"> </w:t>
      </w:r>
      <w:r w:rsidRPr="00CA094F">
        <w:rPr>
          <w:sz w:val="20"/>
        </w:rPr>
        <w:t>composite double conductive behavior will provide better conductivity through the fuel cell i</w:t>
      </w:r>
      <w:r>
        <w:rPr>
          <w:sz w:val="20"/>
        </w:rPr>
        <w:t>f parallel to CO</w:t>
      </w:r>
      <w:r w:rsidRPr="00CA094F">
        <w:rPr>
          <w:sz w:val="20"/>
          <w:vertAlign w:val="subscript"/>
        </w:rPr>
        <w:t>3</w:t>
      </w:r>
      <w:r w:rsidRPr="00CA094F">
        <w:rPr>
          <w:sz w:val="20"/>
          <w:vertAlign w:val="superscript"/>
        </w:rPr>
        <w:t>2-</w:t>
      </w:r>
      <w:r>
        <w:rPr>
          <w:rFonts w:hint="eastAsia"/>
          <w:sz w:val="20"/>
          <w:vertAlign w:val="superscript"/>
        </w:rPr>
        <w:t xml:space="preserve"> </w:t>
      </w:r>
      <w:r>
        <w:rPr>
          <w:sz w:val="20"/>
        </w:rPr>
        <w:t>conductance, O</w:t>
      </w:r>
      <w:r w:rsidRPr="00CA094F">
        <w:rPr>
          <w:sz w:val="20"/>
          <w:vertAlign w:val="superscript"/>
        </w:rPr>
        <w:t>2-</w:t>
      </w:r>
      <w:r w:rsidRPr="00CA094F">
        <w:rPr>
          <w:sz w:val="20"/>
        </w:rPr>
        <w:t xml:space="preserve"> conductivity will manifest.</w:t>
      </w:r>
      <w:r>
        <w:rPr>
          <w:rFonts w:hint="eastAsia"/>
          <w:sz w:val="20"/>
        </w:rPr>
        <w:t xml:space="preserve"> </w:t>
      </w:r>
      <w:r w:rsidRPr="00920159">
        <w:rPr>
          <w:sz w:val="20"/>
        </w:rPr>
        <w:t>This will result in an improvement in the performance of the MCFC, especially, increasing the</w:t>
      </w:r>
      <w:r>
        <w:rPr>
          <w:rFonts w:hint="eastAsia"/>
          <w:sz w:val="20"/>
        </w:rPr>
        <w:t xml:space="preserve"> </w:t>
      </w:r>
      <w:r w:rsidRPr="00920159">
        <w:rPr>
          <w:sz w:val="20"/>
        </w:rPr>
        <w:t>ion</w:t>
      </w:r>
      <w:r>
        <w:rPr>
          <w:sz w:val="20"/>
        </w:rPr>
        <w:t>ic conductivity by additional O</w:t>
      </w:r>
      <w:r w:rsidRPr="00920159">
        <w:rPr>
          <w:sz w:val="20"/>
          <w:vertAlign w:val="superscript"/>
        </w:rPr>
        <w:t>2-</w:t>
      </w:r>
      <w:r w:rsidRPr="00920159">
        <w:rPr>
          <w:sz w:val="20"/>
        </w:rPr>
        <w:t xml:space="preserve"> conduction.</w:t>
      </w:r>
    </w:p>
    <w:p w:rsidR="00B55BCC" w:rsidRDefault="00B55BCC" w:rsidP="00B55BCC">
      <w:pPr>
        <w:spacing w:line="240" w:lineRule="auto"/>
        <w:jc w:val="both"/>
        <w:rPr>
          <w:sz w:val="20"/>
        </w:rPr>
      </w:pPr>
    </w:p>
    <w:p w:rsidR="00B55BCC" w:rsidRPr="00017963" w:rsidRDefault="00B55BCC" w:rsidP="00B55BCC">
      <w:pPr>
        <w:spacing w:line="240" w:lineRule="auto"/>
        <w:ind w:left="200" w:hangingChars="100" w:hanging="200"/>
        <w:rPr>
          <w:b/>
          <w:spacing w:val="20"/>
          <w:lang w:val="sv-SE"/>
        </w:rPr>
      </w:pPr>
      <w:r w:rsidRPr="00B17415">
        <w:rPr>
          <w:rFonts w:hint="eastAsia"/>
          <w:b/>
          <w:sz w:val="20"/>
        </w:rPr>
        <w:t>Keywords:</w:t>
      </w:r>
      <w:r w:rsidRPr="00F32C00">
        <w:rPr>
          <w:rFonts w:hint="eastAsia"/>
          <w:sz w:val="20"/>
        </w:rPr>
        <w:t xml:space="preserve"> </w:t>
      </w:r>
      <w:r w:rsidRPr="00B64E6F">
        <w:rPr>
          <w:rFonts w:hint="eastAsia"/>
          <w:sz w:val="20"/>
        </w:rPr>
        <w:t>MCFC</w:t>
      </w:r>
      <w:r w:rsidRPr="00B64E6F">
        <w:rPr>
          <w:rFonts w:hint="eastAsia"/>
          <w:sz w:val="20"/>
        </w:rPr>
        <w:t>、</w:t>
      </w:r>
      <w:r w:rsidRPr="00B64E6F">
        <w:rPr>
          <w:rFonts w:hint="eastAsia"/>
          <w:sz w:val="20"/>
        </w:rPr>
        <w:t>ceria</w:t>
      </w:r>
      <w:r w:rsidRPr="00B64E6F">
        <w:rPr>
          <w:rFonts w:hint="eastAsia"/>
          <w:sz w:val="20"/>
        </w:rPr>
        <w:t>、</w:t>
      </w:r>
      <w:r w:rsidRPr="00B64E6F">
        <w:rPr>
          <w:rFonts w:hint="eastAsia"/>
          <w:sz w:val="20"/>
        </w:rPr>
        <w:t>composite electrolyte</w:t>
      </w:r>
      <w:r w:rsidRPr="00B64E6F">
        <w:rPr>
          <w:rFonts w:hint="eastAsia"/>
          <w:sz w:val="20"/>
        </w:rPr>
        <w:t>、</w:t>
      </w:r>
      <w:r w:rsidRPr="00B64E6F">
        <w:rPr>
          <w:rFonts w:hint="eastAsia"/>
          <w:sz w:val="20"/>
        </w:rPr>
        <w:t>dual phase</w:t>
      </w:r>
    </w:p>
    <w:p w:rsidR="00C14A80" w:rsidRDefault="00657A9C" w:rsidP="00B55BCC">
      <w:pPr>
        <w:spacing w:line="240" w:lineRule="auto"/>
        <w:rPr>
          <w:lang w:val="sv-SE"/>
        </w:rPr>
      </w:pPr>
    </w:p>
    <w:p w:rsidR="00B55BCC" w:rsidRDefault="00B55BCC" w:rsidP="00B55BCC">
      <w:pPr>
        <w:spacing w:line="240" w:lineRule="auto"/>
        <w:rPr>
          <w:lang w:val="sv-SE"/>
        </w:rPr>
      </w:pPr>
    </w:p>
    <w:p w:rsidR="00B55BCC" w:rsidRDefault="00B55BCC" w:rsidP="00B55BCC">
      <w:pPr>
        <w:spacing w:line="240" w:lineRule="auto"/>
        <w:rPr>
          <w:b/>
        </w:rPr>
        <w:sectPr w:rsidR="00B55BCC" w:rsidSect="00B55BCC">
          <w:pgSz w:w="11907" w:h="16840" w:code="9"/>
          <w:pgMar w:top="1247" w:right="1247" w:bottom="1247" w:left="1247" w:header="720" w:footer="720" w:gutter="0"/>
          <w:cols w:space="720"/>
        </w:sectPr>
      </w:pPr>
    </w:p>
    <w:p w:rsidR="00B55BCC" w:rsidRPr="00B55BCC" w:rsidRDefault="00B55BCC" w:rsidP="00B55BCC">
      <w:pPr>
        <w:spacing w:line="240" w:lineRule="auto"/>
        <w:rPr>
          <w:rFonts w:ascii="細明體" w:eastAsia="細明體" w:hAnsi="細明體"/>
          <w:color w:val="0000FF"/>
          <w:szCs w:val="24"/>
          <w:lang w:val="sv-SE"/>
        </w:rPr>
      </w:pPr>
      <w:r>
        <w:rPr>
          <w:rFonts w:hint="eastAsia"/>
          <w:b/>
        </w:rPr>
        <w:lastRenderedPageBreak/>
        <w:t>一、</w:t>
      </w:r>
      <w:r w:rsidR="009B2E0F">
        <w:rPr>
          <w:rFonts w:hint="eastAsia"/>
          <w:b/>
        </w:rPr>
        <w:t>Introduction</w:t>
      </w:r>
    </w:p>
    <w:p w:rsidR="00B55BCC" w:rsidRDefault="00B55BCC" w:rsidP="00B55BCC">
      <w:pPr>
        <w:spacing w:line="240" w:lineRule="auto"/>
        <w:rPr>
          <w:sz w:val="20"/>
        </w:rPr>
      </w:pPr>
      <w:r w:rsidRPr="00B55BCC">
        <w:rPr>
          <w:rFonts w:hint="eastAsia"/>
          <w:sz w:val="20"/>
          <w:lang w:val="sv-SE"/>
        </w:rPr>
        <w:t xml:space="preserve">     </w:t>
      </w:r>
      <w:r w:rsidRPr="00B55BCC">
        <w:rPr>
          <w:sz w:val="20"/>
          <w:lang w:val="sv-SE"/>
        </w:rPr>
        <w:t>Fuel cells operating at elevated temperatures are suitable for medium and large scale applications, thus they</w:t>
      </w:r>
      <w:r w:rsidRPr="00B55BCC"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have good prospects for commercialization,</w:t>
      </w:r>
      <w:r w:rsidRPr="00B55BCC"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Molten Carbonate Fuel Cells (MCFCs) appear among the most</w:t>
      </w:r>
      <w:r w:rsidRPr="00B55BCC"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 xml:space="preserve">promising in this respect. </w:t>
      </w:r>
      <w:r w:rsidRPr="008D0753">
        <w:rPr>
          <w:sz w:val="20"/>
        </w:rPr>
        <w:t>MCFC has a number of advantages over other high-temperature fuel cells</w:t>
      </w:r>
    </w:p>
    <w:p w:rsidR="00B55BCC" w:rsidRPr="00B55BCC" w:rsidRDefault="00B55BCC" w:rsidP="00B55BCC">
      <w:pPr>
        <w:numPr>
          <w:ilvl w:val="0"/>
          <w:numId w:val="1"/>
        </w:numPr>
        <w:spacing w:line="240" w:lineRule="auto"/>
        <w:rPr>
          <w:sz w:val="20"/>
        </w:rPr>
      </w:pPr>
      <w:r w:rsidRPr="008D0753">
        <w:rPr>
          <w:sz w:val="20"/>
        </w:rPr>
        <w:t>high energy efficiency and high electromotive</w:t>
      </w:r>
      <w:r>
        <w:rPr>
          <w:rFonts w:hint="eastAsia"/>
          <w:sz w:val="20"/>
        </w:rPr>
        <w:t xml:space="preserve"> </w:t>
      </w:r>
      <w:r w:rsidRPr="00B55BCC">
        <w:rPr>
          <w:sz w:val="20"/>
        </w:rPr>
        <w:t>force [1],</w:t>
      </w:r>
    </w:p>
    <w:p w:rsidR="00B55BCC" w:rsidRPr="008D0753" w:rsidRDefault="00B55BCC" w:rsidP="00B55BCC">
      <w:pPr>
        <w:spacing w:line="240" w:lineRule="auto"/>
        <w:rPr>
          <w:sz w:val="20"/>
        </w:rPr>
      </w:pPr>
      <w:r w:rsidRPr="008D0753">
        <w:rPr>
          <w:sz w:val="20"/>
        </w:rPr>
        <w:t xml:space="preserve">(ii)  </w:t>
      </w:r>
      <w:r>
        <w:rPr>
          <w:rFonts w:hint="eastAsia"/>
          <w:sz w:val="20"/>
        </w:rPr>
        <w:t xml:space="preserve">   </w:t>
      </w:r>
      <w:r w:rsidRPr="008D0753">
        <w:rPr>
          <w:sz w:val="20"/>
        </w:rPr>
        <w:t>Nickel instead platinum as a catalyst,</w:t>
      </w:r>
    </w:p>
    <w:p w:rsidR="00B55BCC" w:rsidRPr="00B55BCC" w:rsidRDefault="00B55BCC" w:rsidP="00B55BCC">
      <w:pPr>
        <w:numPr>
          <w:ilvl w:val="0"/>
          <w:numId w:val="1"/>
        </w:numPr>
        <w:spacing w:line="240" w:lineRule="auto"/>
        <w:rPr>
          <w:sz w:val="20"/>
        </w:rPr>
      </w:pPr>
      <w:r w:rsidRPr="008D0753">
        <w:rPr>
          <w:sz w:val="20"/>
        </w:rPr>
        <w:t>electrolyte thickness of about 1 mm is much</w:t>
      </w:r>
      <w:r>
        <w:rPr>
          <w:rFonts w:hint="eastAsia"/>
          <w:sz w:val="20"/>
        </w:rPr>
        <w:t xml:space="preserve"> </w:t>
      </w:r>
      <w:r w:rsidRPr="00B55BCC">
        <w:rPr>
          <w:sz w:val="20"/>
        </w:rPr>
        <w:t>easier to manufacture,</w:t>
      </w:r>
    </w:p>
    <w:p w:rsidR="00B55BCC" w:rsidRPr="00B55BCC" w:rsidRDefault="00B55BCC" w:rsidP="00B55BCC">
      <w:pPr>
        <w:numPr>
          <w:ilvl w:val="0"/>
          <w:numId w:val="1"/>
        </w:numPr>
        <w:spacing w:line="240" w:lineRule="auto"/>
        <w:rPr>
          <w:sz w:val="20"/>
        </w:rPr>
      </w:pPr>
      <w:r>
        <w:rPr>
          <w:sz w:val="20"/>
        </w:rPr>
        <w:t>it can be used as a CO</w:t>
      </w:r>
      <w:r w:rsidRPr="00B55BCC">
        <w:rPr>
          <w:sz w:val="20"/>
          <w:vertAlign w:val="subscript"/>
        </w:rPr>
        <w:t>2</w:t>
      </w:r>
      <w:r w:rsidRPr="008D0753">
        <w:rPr>
          <w:sz w:val="20"/>
        </w:rPr>
        <w:t xml:space="preserve"> separator due to its </w:t>
      </w:r>
      <w:r w:rsidRPr="00B55BCC">
        <w:rPr>
          <w:sz w:val="20"/>
        </w:rPr>
        <w:t>ability to capture carbon dioxide from the cathode</w:t>
      </w:r>
      <w:r>
        <w:rPr>
          <w:rFonts w:hint="eastAsia"/>
          <w:sz w:val="20"/>
        </w:rPr>
        <w:t xml:space="preserve"> </w:t>
      </w:r>
      <w:r w:rsidRPr="00B55BCC">
        <w:rPr>
          <w:sz w:val="20"/>
        </w:rPr>
        <w:t>side</w:t>
      </w:r>
    </w:p>
    <w:p w:rsidR="00B55BCC" w:rsidRDefault="00B55BCC" w:rsidP="00B55BCC">
      <w:pPr>
        <w:spacing w:line="240" w:lineRule="auto"/>
        <w:rPr>
          <w:sz w:val="20"/>
        </w:rPr>
      </w:pPr>
      <w:r>
        <w:rPr>
          <w:sz w:val="20"/>
        </w:rPr>
        <w:t>LiAlO</w:t>
      </w:r>
      <w:r w:rsidRPr="00BE20D3">
        <w:rPr>
          <w:sz w:val="20"/>
          <w:vertAlign w:val="subscript"/>
        </w:rPr>
        <w:t>2</w:t>
      </w:r>
      <w:r w:rsidRPr="00BE20D3">
        <w:rPr>
          <w:sz w:val="20"/>
        </w:rPr>
        <w:t xml:space="preserve"> is a very effecti</w:t>
      </w:r>
      <w:r>
        <w:rPr>
          <w:sz w:val="20"/>
        </w:rPr>
        <w:t>ve support for molten</w:t>
      </w:r>
      <w:r>
        <w:rPr>
          <w:rFonts w:hint="eastAsia"/>
          <w:sz w:val="20"/>
        </w:rPr>
        <w:t xml:space="preserve"> </w:t>
      </w:r>
      <w:r>
        <w:rPr>
          <w:sz w:val="20"/>
        </w:rPr>
        <w:t>carbonate</w:t>
      </w:r>
      <w:r w:rsidRPr="00BE20D3">
        <w:rPr>
          <w:sz w:val="20"/>
        </w:rPr>
        <w:t xml:space="preserve">, however, there </w:t>
      </w:r>
      <w:proofErr w:type="gramStart"/>
      <w:r w:rsidRPr="00BE20D3">
        <w:rPr>
          <w:sz w:val="20"/>
        </w:rPr>
        <w:t>is</w:t>
      </w:r>
      <w:proofErr w:type="gramEnd"/>
      <w:r w:rsidRPr="00BE20D3">
        <w:rPr>
          <w:sz w:val="20"/>
        </w:rPr>
        <w:t xml:space="preserve"> a l</w:t>
      </w:r>
      <w:r>
        <w:rPr>
          <w:sz w:val="20"/>
        </w:rPr>
        <w:t>imited number of manufacturers,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and so, it makes it very expensive. In a single conducting electrolyte, the ca</w:t>
      </w:r>
      <w:r>
        <w:rPr>
          <w:sz w:val="20"/>
        </w:rPr>
        <w:t>thode inlet needs to contain an</w:t>
      </w:r>
      <w:r>
        <w:rPr>
          <w:rFonts w:hint="eastAsia"/>
          <w:sz w:val="20"/>
        </w:rPr>
        <w:t xml:space="preserve"> </w:t>
      </w:r>
      <w:r>
        <w:rPr>
          <w:sz w:val="20"/>
        </w:rPr>
        <w:t>adequate ratio of CO</w:t>
      </w:r>
      <w:r w:rsidRPr="00BE20D3">
        <w:rPr>
          <w:sz w:val="20"/>
          <w:vertAlign w:val="subscript"/>
        </w:rPr>
        <w:t>2</w:t>
      </w:r>
      <w:r>
        <w:rPr>
          <w:sz w:val="20"/>
        </w:rPr>
        <w:t xml:space="preserve"> to O</w:t>
      </w:r>
      <w:r w:rsidRPr="00BE20D3">
        <w:rPr>
          <w:sz w:val="20"/>
          <w:vertAlign w:val="subscript"/>
        </w:rPr>
        <w:t>2</w:t>
      </w:r>
      <w:r w:rsidRPr="00BE20D3">
        <w:rPr>
          <w:sz w:val="20"/>
        </w:rPr>
        <w:t>, (2:1), this results in a low oxygen partial pressure at the cathode inlet (taking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into account that oxygen is being delivered in air at an initial molar fraction of 21%). The low pressure of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oxygen results in a relatively low Nernst voltage, and finally de</w:t>
      </w:r>
      <w:r>
        <w:rPr>
          <w:sz w:val="20"/>
        </w:rPr>
        <w:t>creases the MCFC performance [</w:t>
      </w:r>
      <w:r>
        <w:rPr>
          <w:rFonts w:hint="eastAsia"/>
          <w:sz w:val="20"/>
        </w:rPr>
        <w:t>2</w:t>
      </w:r>
      <w:r>
        <w:rPr>
          <w:sz w:val="20"/>
        </w:rPr>
        <w:t xml:space="preserve">, </w:t>
      </w:r>
      <w:r>
        <w:rPr>
          <w:rFonts w:hint="eastAsia"/>
          <w:sz w:val="20"/>
        </w:rPr>
        <w:t>3</w:t>
      </w:r>
      <w:r w:rsidRPr="00BE20D3">
        <w:rPr>
          <w:sz w:val="20"/>
        </w:rPr>
        <w:t>]. By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 xml:space="preserve">using </w:t>
      </w:r>
      <w:r>
        <w:rPr>
          <w:sz w:val="20"/>
        </w:rPr>
        <w:t>a dual conducting electrolyte [</w:t>
      </w:r>
      <w:r>
        <w:rPr>
          <w:rFonts w:hint="eastAsia"/>
          <w:sz w:val="20"/>
        </w:rPr>
        <w:t>4</w:t>
      </w:r>
      <w:r w:rsidRPr="00BE20D3">
        <w:rPr>
          <w:sz w:val="20"/>
        </w:rPr>
        <w:t>], it is possible to obtain a more favorable ratio between carbon dioxide</w:t>
      </w:r>
      <w:r>
        <w:rPr>
          <w:rFonts w:hint="eastAsia"/>
          <w:sz w:val="20"/>
        </w:rPr>
        <w:t xml:space="preserve"> </w:t>
      </w:r>
      <w:r>
        <w:rPr>
          <w:sz w:val="20"/>
        </w:rPr>
        <w:t>and oxygen (</w:t>
      </w:r>
      <w:proofErr w:type="gramStart"/>
      <w:r>
        <w:rPr>
          <w:sz w:val="20"/>
        </w:rPr>
        <w:t>CO</w:t>
      </w:r>
      <w:r w:rsidRPr="00BE20D3">
        <w:rPr>
          <w:sz w:val="20"/>
          <w:vertAlign w:val="subscript"/>
        </w:rPr>
        <w:t>2</w:t>
      </w:r>
      <w:r>
        <w:rPr>
          <w:sz w:val="20"/>
        </w:rPr>
        <w:t xml:space="preserve"> :</w:t>
      </w:r>
      <w:proofErr w:type="gramEnd"/>
      <w:r>
        <w:rPr>
          <w:sz w:val="20"/>
        </w:rPr>
        <w:t>O</w:t>
      </w:r>
      <w:r w:rsidRPr="00BE20D3">
        <w:rPr>
          <w:sz w:val="20"/>
          <w:vertAlign w:val="subscript"/>
        </w:rPr>
        <w:t>2</w:t>
      </w:r>
      <w:r w:rsidRPr="00BE20D3">
        <w:rPr>
          <w:sz w:val="20"/>
        </w:rPr>
        <w:t xml:space="preserve"> ).</w:t>
      </w:r>
    </w:p>
    <w:p w:rsidR="00B55BCC" w:rsidRDefault="00B55BCC" w:rsidP="00B55BCC">
      <w:pPr>
        <w:spacing w:line="240" w:lineRule="auto"/>
        <w:ind w:firstLineChars="250" w:firstLine="500"/>
        <w:rPr>
          <w:sz w:val="20"/>
        </w:rPr>
      </w:pPr>
      <w:r w:rsidRPr="00BE20D3">
        <w:rPr>
          <w:sz w:val="20"/>
        </w:rPr>
        <w:t>Matrix layer, which using a less expensive material, is the most important problem to be solved for the wide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 xml:space="preserve">implementation of MCFCs. It was found, that ceria–based composite is a good oxygen ion </w:t>
      </w:r>
      <w:r w:rsidRPr="00BE20D3">
        <w:rPr>
          <w:sz w:val="20"/>
        </w:rPr>
        <w:lastRenderedPageBreak/>
        <w:t>conductor used in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SOFC applications</w:t>
      </w:r>
      <w:r>
        <w:rPr>
          <w:sz w:val="20"/>
        </w:rPr>
        <w:t xml:space="preserve"> [</w:t>
      </w:r>
      <w:r>
        <w:rPr>
          <w:rFonts w:hint="eastAsia"/>
          <w:sz w:val="20"/>
        </w:rPr>
        <w:t>5</w:t>
      </w:r>
      <w:r w:rsidRPr="00BE20D3">
        <w:rPr>
          <w:sz w:val="20"/>
        </w:rPr>
        <w:t>]. It can be expected, that the application of ceria–based porous layers as the MCFC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matrix would improve its performance in a less expensive way. The vast majority of electrochemical ceria–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based electrolyte support testing was conducted using a very thin matrix layer. This does not correctly reflect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the conditions prevailing in the MCFC, where carbonate ions play a decisive role in the transport of reactants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and charge carriers. In the present project where a ceria–based porous layer is used as a molten carbonate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 xml:space="preserve">electrolyte </w:t>
      </w:r>
      <w:proofErr w:type="gramStart"/>
      <w:r w:rsidRPr="00BE20D3">
        <w:rPr>
          <w:sz w:val="20"/>
        </w:rPr>
        <w:t>support,</w:t>
      </w:r>
      <w:proofErr w:type="gramEnd"/>
      <w:r w:rsidRPr="00BE20D3">
        <w:rPr>
          <w:sz w:val="20"/>
        </w:rPr>
        <w:t xml:space="preserve"> this will be tested in a fuel cell on a systematic basis. Existing data is mainly for the short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>term oxygen ion conductivity of a ceria–based support. In the current project, we will conduct systematic tests</w:t>
      </w:r>
      <w:r>
        <w:rPr>
          <w:rFonts w:hint="eastAsia"/>
          <w:sz w:val="20"/>
        </w:rPr>
        <w:t xml:space="preserve"> </w:t>
      </w:r>
      <w:r w:rsidRPr="00BE20D3">
        <w:rPr>
          <w:sz w:val="20"/>
        </w:rPr>
        <w:t xml:space="preserve">of dual ion conductivity and long– term stability in MCFC conditions. </w:t>
      </w:r>
    </w:p>
    <w:p w:rsidR="00B55BCC" w:rsidRDefault="00B55BCC" w:rsidP="00B55BCC">
      <w:pPr>
        <w:spacing w:line="240" w:lineRule="auto"/>
        <w:ind w:firstLineChars="250" w:firstLine="500"/>
        <w:rPr>
          <w:sz w:val="20"/>
        </w:rPr>
      </w:pPr>
    </w:p>
    <w:p w:rsidR="00B55BCC" w:rsidRDefault="00B55BCC" w:rsidP="00B55BCC">
      <w:pPr>
        <w:spacing w:line="240" w:lineRule="auto"/>
      </w:pPr>
    </w:p>
    <w:p w:rsidR="00B55BCC" w:rsidRDefault="00B55BCC" w:rsidP="00B55BCC">
      <w:pPr>
        <w:rPr>
          <w:b/>
        </w:rPr>
      </w:pPr>
      <w:r>
        <w:rPr>
          <w:rFonts w:hint="eastAsia"/>
          <w:b/>
        </w:rPr>
        <w:t>二、</w:t>
      </w:r>
      <w:r w:rsidR="009B2E0F" w:rsidRPr="009B2E0F">
        <w:rPr>
          <w:b/>
        </w:rPr>
        <w:t>Experimental</w:t>
      </w:r>
    </w:p>
    <w:p w:rsidR="00B55BCC" w:rsidRDefault="00B55BCC" w:rsidP="00B55BCC">
      <w:pPr>
        <w:rPr>
          <w:bCs/>
          <w:spacing w:val="20"/>
        </w:rPr>
      </w:pPr>
      <w:r w:rsidRPr="00F32C00">
        <w:rPr>
          <w:rFonts w:hint="eastAsia"/>
          <w:bCs/>
          <w:spacing w:val="20"/>
        </w:rPr>
        <w:t>2.1</w:t>
      </w:r>
      <w:r>
        <w:rPr>
          <w:rFonts w:hint="eastAsia"/>
          <w:bCs/>
          <w:spacing w:val="20"/>
        </w:rPr>
        <w:t xml:space="preserve"> </w:t>
      </w:r>
      <w:r w:rsidRPr="00EF6EC2">
        <w:rPr>
          <w:bCs/>
          <w:spacing w:val="20"/>
        </w:rPr>
        <w:t>Powder synthesis</w:t>
      </w:r>
      <w:r>
        <w:rPr>
          <w:rFonts w:hint="eastAsia"/>
          <w:bCs/>
          <w:spacing w:val="20"/>
        </w:rPr>
        <w:t>:</w:t>
      </w:r>
    </w:p>
    <w:p w:rsidR="00B55BCC" w:rsidRDefault="00B55BCC" w:rsidP="00B55BCC">
      <w:pPr>
        <w:spacing w:line="240" w:lineRule="auto"/>
        <w:rPr>
          <w:sz w:val="20"/>
        </w:rPr>
      </w:pPr>
      <w:r w:rsidRPr="00CC7CFB">
        <w:rPr>
          <w:sz w:val="20"/>
        </w:rPr>
        <w:t>SDC (samarium doped ceria</w:t>
      </w:r>
      <w:r w:rsidRPr="00CC7CFB">
        <w:rPr>
          <w:rFonts w:hint="eastAsia"/>
          <w:sz w:val="20"/>
        </w:rPr>
        <w:t>, Sm</w:t>
      </w:r>
      <w:r w:rsidRPr="00E44908">
        <w:rPr>
          <w:rFonts w:hint="eastAsia"/>
          <w:sz w:val="20"/>
          <w:vertAlign w:val="subscript"/>
        </w:rPr>
        <w:t>0.2</w:t>
      </w:r>
      <w:r w:rsidRPr="00CC7CFB">
        <w:rPr>
          <w:rFonts w:hint="eastAsia"/>
          <w:sz w:val="20"/>
        </w:rPr>
        <w:t>Ce</w:t>
      </w:r>
      <w:r w:rsidRPr="00E44908">
        <w:rPr>
          <w:rFonts w:hint="eastAsia"/>
          <w:sz w:val="20"/>
          <w:vertAlign w:val="subscript"/>
        </w:rPr>
        <w:t>0.8</w:t>
      </w:r>
      <w:r w:rsidRPr="00CC7CFB">
        <w:rPr>
          <w:rFonts w:hint="eastAsia"/>
          <w:sz w:val="20"/>
        </w:rPr>
        <w:t>O</w:t>
      </w:r>
      <w:r w:rsidRPr="00E44908">
        <w:rPr>
          <w:rFonts w:hint="eastAsia"/>
          <w:sz w:val="20"/>
          <w:vertAlign w:val="subscript"/>
        </w:rPr>
        <w:t>2</w:t>
      </w:r>
      <w:r w:rsidRPr="00CC7CFB">
        <w:rPr>
          <w:sz w:val="20"/>
        </w:rPr>
        <w:t>) is synthesized by co-precipitation</w:t>
      </w:r>
      <w:r w:rsidRPr="00CC7CFB">
        <w:rPr>
          <w:rFonts w:hint="eastAsia"/>
          <w:sz w:val="20"/>
        </w:rPr>
        <w:t>.</w:t>
      </w:r>
      <w:r w:rsidRPr="00CC7CFB">
        <w:rPr>
          <w:sz w:val="20"/>
        </w:rPr>
        <w:t xml:space="preserve"> Starting materials </w:t>
      </w:r>
      <w:proofErr w:type="gramStart"/>
      <w:r w:rsidRPr="00CC7CFB">
        <w:rPr>
          <w:sz w:val="20"/>
        </w:rPr>
        <w:t>Ce(</w:t>
      </w:r>
      <w:proofErr w:type="gramEnd"/>
      <w:r w:rsidRPr="00CC7CFB">
        <w:rPr>
          <w:sz w:val="20"/>
        </w:rPr>
        <w:t>NO</w:t>
      </w:r>
      <w:r w:rsidRPr="00E44908">
        <w:rPr>
          <w:sz w:val="20"/>
          <w:vertAlign w:val="subscript"/>
        </w:rPr>
        <w:t>3</w:t>
      </w:r>
      <w:r w:rsidRPr="00CC7CFB">
        <w:rPr>
          <w:sz w:val="20"/>
        </w:rPr>
        <w:t>)</w:t>
      </w:r>
      <w:r w:rsidRPr="00E44908">
        <w:rPr>
          <w:sz w:val="20"/>
          <w:vertAlign w:val="subscript"/>
        </w:rPr>
        <w:t>3</w:t>
      </w:r>
      <w:r w:rsidRPr="00CC7CFB">
        <w:rPr>
          <w:sz w:val="20"/>
        </w:rPr>
        <w:t>·6H</w:t>
      </w:r>
      <w:r w:rsidRPr="00E44908">
        <w:rPr>
          <w:sz w:val="20"/>
          <w:vertAlign w:val="subscript"/>
        </w:rPr>
        <w:t>2</w:t>
      </w:r>
      <w:r w:rsidRPr="00CC7CFB">
        <w:rPr>
          <w:sz w:val="20"/>
        </w:rPr>
        <w:t>O</w:t>
      </w:r>
      <w:r w:rsidRPr="00CC7CFB">
        <w:rPr>
          <w:rFonts w:hint="eastAsia"/>
          <w:sz w:val="20"/>
        </w:rPr>
        <w:t xml:space="preserve"> and</w:t>
      </w:r>
      <w:r w:rsidRPr="00CC7CFB">
        <w:rPr>
          <w:sz w:val="20"/>
        </w:rPr>
        <w:t xml:space="preserve"> Sm(NO</w:t>
      </w:r>
      <w:r w:rsidRPr="00E44908">
        <w:rPr>
          <w:sz w:val="20"/>
          <w:vertAlign w:val="subscript"/>
        </w:rPr>
        <w:t>3</w:t>
      </w:r>
      <w:r w:rsidRPr="00CC7CFB">
        <w:rPr>
          <w:sz w:val="20"/>
        </w:rPr>
        <w:t>)</w:t>
      </w:r>
      <w:r w:rsidRPr="00E44908">
        <w:rPr>
          <w:sz w:val="20"/>
          <w:vertAlign w:val="subscript"/>
        </w:rPr>
        <w:t>3</w:t>
      </w:r>
      <w:r w:rsidRPr="00CC7CFB">
        <w:rPr>
          <w:sz w:val="20"/>
        </w:rPr>
        <w:t>·6H</w:t>
      </w:r>
      <w:r w:rsidRPr="00E44908">
        <w:rPr>
          <w:sz w:val="20"/>
          <w:vertAlign w:val="subscript"/>
        </w:rPr>
        <w:t>2</w:t>
      </w:r>
      <w:r w:rsidRPr="00CC7CFB">
        <w:rPr>
          <w:sz w:val="20"/>
        </w:rPr>
        <w:t>O in a stoichiometric ratio</w:t>
      </w:r>
      <w:r w:rsidRPr="00CC7CFB">
        <w:rPr>
          <w:rFonts w:hint="eastAsia"/>
          <w:sz w:val="20"/>
        </w:rPr>
        <w:t xml:space="preserve"> </w:t>
      </w:r>
      <w:r w:rsidRPr="00CC7CFB">
        <w:rPr>
          <w:sz w:val="20"/>
        </w:rPr>
        <w:t>were first mixed with deionized</w:t>
      </w:r>
      <w:r w:rsidRPr="00CC7CFB">
        <w:rPr>
          <w:rFonts w:hint="eastAsia"/>
          <w:sz w:val="20"/>
        </w:rPr>
        <w:t xml:space="preserve"> </w:t>
      </w:r>
      <w:r w:rsidRPr="00CC7CFB">
        <w:rPr>
          <w:sz w:val="20"/>
        </w:rPr>
        <w:t>water</w:t>
      </w:r>
      <w:r w:rsidRPr="00CC7CFB">
        <w:rPr>
          <w:rFonts w:hint="eastAsia"/>
          <w:sz w:val="20"/>
        </w:rPr>
        <w:t>.</w:t>
      </w:r>
      <w:r w:rsidRPr="00CC7CFB">
        <w:rPr>
          <w:sz w:val="20"/>
        </w:rPr>
        <w:t xml:space="preserve"> Once the</w:t>
      </w:r>
      <w:r w:rsidRPr="00CC7CFB">
        <w:rPr>
          <w:rFonts w:hint="eastAsia"/>
          <w:sz w:val="20"/>
        </w:rPr>
        <w:t xml:space="preserve"> </w:t>
      </w:r>
      <w:r w:rsidRPr="00CC7CFB">
        <w:rPr>
          <w:sz w:val="20"/>
        </w:rPr>
        <w:t>nitrates are completely dissolved,</w:t>
      </w:r>
      <w:r w:rsidRPr="00CC7CFB">
        <w:rPr>
          <w:rFonts w:hint="eastAsia"/>
          <w:sz w:val="20"/>
        </w:rPr>
        <w:t xml:space="preserve"> the nitrates solution was added into the o</w:t>
      </w:r>
      <w:r w:rsidRPr="00CC7CFB">
        <w:rPr>
          <w:sz w:val="20"/>
        </w:rPr>
        <w:t>xalate acid</w:t>
      </w:r>
      <w:r w:rsidRPr="00CC7CFB">
        <w:rPr>
          <w:rFonts w:hint="eastAsia"/>
          <w:sz w:val="20"/>
        </w:rPr>
        <w:t xml:space="preserve"> solution. </w:t>
      </w:r>
      <w:r w:rsidRPr="00CC7CFB">
        <w:rPr>
          <w:sz w:val="20"/>
        </w:rPr>
        <w:t>T</w:t>
      </w:r>
      <w:r w:rsidRPr="00CC7CFB">
        <w:rPr>
          <w:rFonts w:hint="eastAsia"/>
          <w:sz w:val="20"/>
        </w:rPr>
        <w:t>he PH of o</w:t>
      </w:r>
      <w:r w:rsidRPr="00CC7CFB">
        <w:rPr>
          <w:sz w:val="20"/>
        </w:rPr>
        <w:t>xalate acid</w:t>
      </w:r>
      <w:r w:rsidRPr="00CC7CFB">
        <w:rPr>
          <w:rFonts w:hint="eastAsia"/>
          <w:sz w:val="20"/>
        </w:rPr>
        <w:t xml:space="preserve"> solution is 6.5 by adding </w:t>
      </w:r>
      <w:r w:rsidRPr="00CC7CFB">
        <w:rPr>
          <w:sz w:val="20"/>
        </w:rPr>
        <w:t>ammonia</w:t>
      </w:r>
      <w:r w:rsidRPr="00CC7CFB">
        <w:rPr>
          <w:rFonts w:hint="eastAsia"/>
          <w:sz w:val="20"/>
        </w:rPr>
        <w:t xml:space="preserve"> before the nitrates solution adds into o</w:t>
      </w:r>
      <w:r w:rsidRPr="00CC7CFB">
        <w:rPr>
          <w:sz w:val="20"/>
        </w:rPr>
        <w:t>xalate acid</w:t>
      </w:r>
      <w:r w:rsidRPr="00CC7CFB">
        <w:rPr>
          <w:rFonts w:hint="eastAsia"/>
          <w:sz w:val="20"/>
        </w:rPr>
        <w:t xml:space="preserve">. </w:t>
      </w:r>
      <w:r>
        <w:rPr>
          <w:sz w:val="20"/>
        </w:rPr>
        <w:t>A</w:t>
      </w:r>
      <w:r>
        <w:rPr>
          <w:rFonts w:hint="eastAsia"/>
          <w:sz w:val="20"/>
        </w:rPr>
        <w:t xml:space="preserve">fter mixing, the precursor is </w:t>
      </w:r>
      <w:r>
        <w:rPr>
          <w:sz w:val="20"/>
        </w:rPr>
        <w:t>precipitat</w:t>
      </w:r>
      <w:r>
        <w:rPr>
          <w:rFonts w:hint="eastAsia"/>
          <w:sz w:val="20"/>
        </w:rPr>
        <w:t xml:space="preserve">ed. </w:t>
      </w:r>
      <w:r>
        <w:rPr>
          <w:sz w:val="20"/>
        </w:rPr>
        <w:t>U</w:t>
      </w:r>
      <w:r>
        <w:rPr>
          <w:rFonts w:hint="eastAsia"/>
          <w:sz w:val="20"/>
        </w:rPr>
        <w:t xml:space="preserve">se </w:t>
      </w:r>
      <w:r w:rsidRPr="00CC7CFB">
        <w:rPr>
          <w:sz w:val="20"/>
        </w:rPr>
        <w:t>deionized</w:t>
      </w:r>
      <w:r w:rsidRPr="00CC7CFB">
        <w:rPr>
          <w:rFonts w:hint="eastAsia"/>
          <w:sz w:val="20"/>
        </w:rPr>
        <w:t xml:space="preserve"> </w:t>
      </w:r>
      <w:r w:rsidRPr="00CC7CFB">
        <w:rPr>
          <w:sz w:val="20"/>
        </w:rPr>
        <w:t>water</w:t>
      </w:r>
      <w:r>
        <w:rPr>
          <w:rFonts w:hint="eastAsia"/>
          <w:sz w:val="20"/>
        </w:rPr>
        <w:t xml:space="preserve"> and ethanol washing several times and dry it. </w:t>
      </w:r>
      <w:r>
        <w:rPr>
          <w:sz w:val="20"/>
        </w:rPr>
        <w:t>T</w:t>
      </w:r>
      <w:r>
        <w:rPr>
          <w:rFonts w:hint="eastAsia"/>
          <w:sz w:val="20"/>
        </w:rPr>
        <w:t xml:space="preserve">he SDC </w:t>
      </w:r>
      <w:proofErr w:type="gramStart"/>
      <w:r>
        <w:rPr>
          <w:rFonts w:hint="eastAsia"/>
          <w:sz w:val="20"/>
        </w:rPr>
        <w:t>precursor is calcined at 750</w:t>
      </w:r>
      <w:r w:rsidRPr="00B11542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>C, then, get</w:t>
      </w:r>
      <w:proofErr w:type="gramEnd"/>
      <w:r>
        <w:rPr>
          <w:rFonts w:hint="eastAsia"/>
          <w:sz w:val="20"/>
        </w:rPr>
        <w:t xml:space="preserve"> the pure SDC. </w:t>
      </w:r>
      <w:r>
        <w:rPr>
          <w:sz w:val="20"/>
        </w:rPr>
        <w:t>T</w:t>
      </w:r>
      <w:r>
        <w:rPr>
          <w:rFonts w:hint="eastAsia"/>
          <w:sz w:val="20"/>
        </w:rPr>
        <w:t xml:space="preserve">he </w:t>
      </w:r>
      <w:r>
        <w:rPr>
          <w:rFonts w:hint="eastAsia"/>
          <w:sz w:val="20"/>
        </w:rPr>
        <w:lastRenderedPageBreak/>
        <w:t xml:space="preserve">preparation of </w:t>
      </w:r>
      <w:r w:rsidRPr="00CC7CFB">
        <w:rPr>
          <w:sz w:val="20"/>
        </w:rPr>
        <w:t>Li/NaCO</w:t>
      </w:r>
      <w:r w:rsidRPr="00E44908">
        <w:rPr>
          <w:sz w:val="20"/>
          <w:vertAlign w:val="subscript"/>
        </w:rPr>
        <w:t>3</w:t>
      </w:r>
      <w:r w:rsidRPr="00CC7CFB">
        <w:rPr>
          <w:sz w:val="20"/>
        </w:rPr>
        <w:t xml:space="preserve"> binary eutectic salt</w:t>
      </w:r>
      <w:r>
        <w:rPr>
          <w:rFonts w:hint="eastAsia"/>
          <w:sz w:val="20"/>
        </w:rPr>
        <w:t xml:space="preserve"> is by ball milling, and heat binary eutectic salt at 650</w:t>
      </w:r>
      <w:r w:rsidRPr="00CC7CFB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>C to make sure Li</w:t>
      </w:r>
      <w:r w:rsidRPr="00CC7CFB">
        <w:rPr>
          <w:rFonts w:hint="eastAsia"/>
          <w:sz w:val="20"/>
          <w:vertAlign w:val="subscript"/>
        </w:rPr>
        <w:t>2</w:t>
      </w:r>
      <w:r>
        <w:rPr>
          <w:rFonts w:hint="eastAsia"/>
          <w:sz w:val="20"/>
        </w:rPr>
        <w:t>CO</w:t>
      </w:r>
      <w:r w:rsidRPr="00CC7CFB">
        <w:rPr>
          <w:rFonts w:hint="eastAsia"/>
          <w:sz w:val="20"/>
          <w:vertAlign w:val="subscript"/>
        </w:rPr>
        <w:t>3</w:t>
      </w:r>
      <w:r>
        <w:rPr>
          <w:rFonts w:hint="eastAsia"/>
          <w:sz w:val="20"/>
        </w:rPr>
        <w:t xml:space="preserve"> and Na</w:t>
      </w:r>
      <w:r w:rsidRPr="00CC7CFB">
        <w:rPr>
          <w:rFonts w:hint="eastAsia"/>
          <w:sz w:val="20"/>
          <w:vertAlign w:val="subscript"/>
        </w:rPr>
        <w:t>2</w:t>
      </w:r>
      <w:r>
        <w:rPr>
          <w:rFonts w:hint="eastAsia"/>
          <w:sz w:val="20"/>
        </w:rPr>
        <w:t>CO</w:t>
      </w:r>
      <w:r w:rsidRPr="00CC7CFB">
        <w:rPr>
          <w:rFonts w:hint="eastAsia"/>
          <w:sz w:val="20"/>
          <w:vertAlign w:val="subscript"/>
        </w:rPr>
        <w:t>3</w:t>
      </w:r>
      <w:r>
        <w:rPr>
          <w:rFonts w:hint="eastAsia"/>
          <w:sz w:val="20"/>
        </w:rPr>
        <w:t xml:space="preserve"> mixing homogeneously.</w:t>
      </w: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bCs/>
          <w:spacing w:val="20"/>
        </w:rPr>
      </w:pPr>
      <w:r>
        <w:rPr>
          <w:rFonts w:hint="eastAsia"/>
          <w:bCs/>
          <w:spacing w:val="20"/>
        </w:rPr>
        <w:t xml:space="preserve">2.2 </w:t>
      </w:r>
      <w:r w:rsidRPr="00E44908">
        <w:rPr>
          <w:bCs/>
          <w:spacing w:val="20"/>
        </w:rPr>
        <w:t xml:space="preserve">Fabrication process of </w:t>
      </w:r>
      <w:r>
        <w:rPr>
          <w:rFonts w:hint="eastAsia"/>
          <w:bCs/>
          <w:spacing w:val="20"/>
        </w:rPr>
        <w:t>composite electrolyte:</w:t>
      </w:r>
    </w:p>
    <w:p w:rsidR="00B55BCC" w:rsidRDefault="00B55BCC" w:rsidP="00B55BCC">
      <w:pPr>
        <w:spacing w:line="240" w:lineRule="auto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 xml:space="preserve">here are two way to fabricate the composite electrolyte. First is infiltrating method. SDC mixes with starch and ethanol. Starch is as pore former. The mixture is milled by </w:t>
      </w:r>
      <w:r w:rsidRPr="002C40F7">
        <w:rPr>
          <w:sz w:val="20"/>
        </w:rPr>
        <w:t>Zirconium ball</w:t>
      </w:r>
      <w:r>
        <w:rPr>
          <w:rFonts w:hint="eastAsia"/>
          <w:sz w:val="20"/>
        </w:rPr>
        <w:t xml:space="preserve"> for a day, then, dries it at 90</w:t>
      </w:r>
      <w:r w:rsidRPr="002C40F7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 xml:space="preserve">C. </w:t>
      </w:r>
      <w:r>
        <w:rPr>
          <w:sz w:val="20"/>
        </w:rPr>
        <w:t>P</w:t>
      </w:r>
      <w:r>
        <w:rPr>
          <w:rFonts w:hint="eastAsia"/>
          <w:sz w:val="20"/>
        </w:rPr>
        <w:t>ress the SDC/starch green disk and sintering at 1300</w:t>
      </w:r>
      <w:r w:rsidRPr="002C40F7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 xml:space="preserve">C for 2 hours. </w:t>
      </w:r>
      <w:r>
        <w:rPr>
          <w:sz w:val="20"/>
        </w:rPr>
        <w:t>A</w:t>
      </w:r>
      <w:r>
        <w:rPr>
          <w:rFonts w:hint="eastAsia"/>
          <w:sz w:val="20"/>
        </w:rPr>
        <w:t xml:space="preserve">fter sintering, the porous SDC matrix put </w:t>
      </w:r>
      <w:r>
        <w:rPr>
          <w:sz w:val="20"/>
        </w:rPr>
        <w:t>in</w:t>
      </w:r>
      <w:r>
        <w:rPr>
          <w:rFonts w:hint="eastAsia"/>
          <w:sz w:val="20"/>
        </w:rPr>
        <w:t xml:space="preserve"> molten carbonate (LiNaCO</w:t>
      </w:r>
      <w:r w:rsidRPr="008A53E5">
        <w:rPr>
          <w:rFonts w:hint="eastAsia"/>
          <w:sz w:val="20"/>
          <w:vertAlign w:val="subscript"/>
        </w:rPr>
        <w:t>3</w:t>
      </w:r>
      <w:r>
        <w:rPr>
          <w:rFonts w:hint="eastAsia"/>
          <w:sz w:val="20"/>
        </w:rPr>
        <w:t>) at 650</w:t>
      </w:r>
      <w:r w:rsidRPr="0017439A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 xml:space="preserve">C for one hour. </w:t>
      </w:r>
    </w:p>
    <w:p w:rsidR="00B55BCC" w:rsidRPr="00560A79" w:rsidRDefault="00B55BCC" w:rsidP="00B55BCC">
      <w:pPr>
        <w:spacing w:line="240" w:lineRule="auto"/>
        <w:rPr>
          <w:sz w:val="20"/>
        </w:rPr>
      </w:pPr>
      <w:r>
        <w:rPr>
          <w:sz w:val="20"/>
        </w:rPr>
        <w:t>T</w:t>
      </w:r>
      <w:r>
        <w:rPr>
          <w:rFonts w:hint="eastAsia"/>
          <w:sz w:val="20"/>
        </w:rPr>
        <w:t>he second is mechanical-mixing method. SDC and LiNaCO</w:t>
      </w:r>
      <w:r w:rsidRPr="008A53E5">
        <w:rPr>
          <w:rFonts w:hint="eastAsia"/>
          <w:sz w:val="20"/>
          <w:vertAlign w:val="subscript"/>
        </w:rPr>
        <w:t>3</w:t>
      </w:r>
      <w:r>
        <w:rPr>
          <w:rFonts w:hint="eastAsia"/>
          <w:sz w:val="20"/>
        </w:rPr>
        <w:t xml:space="preserve"> are mixed </w:t>
      </w:r>
      <w:r>
        <w:rPr>
          <w:sz w:val="20"/>
        </w:rPr>
        <w:t>with a</w:t>
      </w:r>
      <w:r>
        <w:rPr>
          <w:rFonts w:hint="eastAsia"/>
          <w:sz w:val="20"/>
        </w:rPr>
        <w:t xml:space="preserve"> </w:t>
      </w:r>
      <w:r w:rsidRPr="00AB1B10">
        <w:rPr>
          <w:sz w:val="20"/>
        </w:rPr>
        <w:t>weight ratio of 3:7</w:t>
      </w:r>
      <w:r>
        <w:rPr>
          <w:rFonts w:hint="eastAsia"/>
          <w:sz w:val="20"/>
        </w:rPr>
        <w:t xml:space="preserve">by ball milling. </w:t>
      </w:r>
      <w:r>
        <w:rPr>
          <w:sz w:val="20"/>
        </w:rPr>
        <w:t>T</w:t>
      </w:r>
      <w:r>
        <w:rPr>
          <w:rFonts w:hint="eastAsia"/>
          <w:sz w:val="20"/>
        </w:rPr>
        <w:t>he mixture is calcined at 650</w:t>
      </w:r>
      <w:r w:rsidRPr="00560A79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 xml:space="preserve">C for one hour. </w:t>
      </w:r>
      <w:r>
        <w:rPr>
          <w:sz w:val="20"/>
        </w:rPr>
        <w:t>T</w:t>
      </w:r>
      <w:r>
        <w:rPr>
          <w:rFonts w:hint="eastAsia"/>
          <w:sz w:val="20"/>
        </w:rPr>
        <w:t>he powder of calcined SDC/carbonate is pressed into the green disk, and sintering at 650</w:t>
      </w:r>
      <w:r w:rsidRPr="00AB1B10">
        <w:rPr>
          <w:rFonts w:hint="eastAsia"/>
          <w:sz w:val="20"/>
          <w:vertAlign w:val="superscript"/>
        </w:rPr>
        <w:t xml:space="preserve"> </w:t>
      </w:r>
      <w:proofErr w:type="spellStart"/>
      <w:r w:rsidRPr="00560A79">
        <w:rPr>
          <w:rFonts w:hint="eastAsia"/>
          <w:sz w:val="20"/>
          <w:vertAlign w:val="superscript"/>
        </w:rPr>
        <w:t>o</w:t>
      </w:r>
      <w:r>
        <w:rPr>
          <w:rFonts w:hint="eastAsia"/>
          <w:sz w:val="20"/>
        </w:rPr>
        <w:t>C</w:t>
      </w:r>
      <w:proofErr w:type="spellEnd"/>
      <w:r>
        <w:rPr>
          <w:rFonts w:hint="eastAsia"/>
          <w:sz w:val="20"/>
        </w:rPr>
        <w:t xml:space="preserve"> in air for one hour to form composite electrolyte.</w:t>
      </w:r>
    </w:p>
    <w:p w:rsidR="00B55BCC" w:rsidRPr="00593FA1" w:rsidRDefault="00B55BCC" w:rsidP="00B55BCC">
      <w:pPr>
        <w:spacing w:line="240" w:lineRule="auto"/>
        <w:rPr>
          <w:bCs/>
          <w:spacing w:val="20"/>
          <w:sz w:val="20"/>
        </w:rPr>
      </w:pPr>
    </w:p>
    <w:p w:rsidR="00B55BCC" w:rsidRPr="00CC7CFB" w:rsidRDefault="00B55BCC" w:rsidP="00B55BCC">
      <w:pPr>
        <w:spacing w:line="240" w:lineRule="auto"/>
        <w:rPr>
          <w:bCs/>
          <w:spacing w:val="20"/>
          <w:sz w:val="20"/>
        </w:rPr>
      </w:pPr>
    </w:p>
    <w:p w:rsidR="00B55BCC" w:rsidRDefault="00B55BCC" w:rsidP="00B55BCC">
      <w:pPr>
        <w:rPr>
          <w:bCs/>
          <w:spacing w:val="20"/>
        </w:rPr>
      </w:pPr>
      <w:r>
        <w:rPr>
          <w:rFonts w:hint="eastAsia"/>
          <w:b/>
          <w:spacing w:val="20"/>
        </w:rPr>
        <w:t>三</w:t>
      </w:r>
      <w:r>
        <w:rPr>
          <w:rFonts w:hint="eastAsia"/>
          <w:b/>
        </w:rPr>
        <w:t>、</w:t>
      </w:r>
      <w:r w:rsidR="009B2E0F" w:rsidRPr="009B2E0F">
        <w:rPr>
          <w:b/>
          <w:spacing w:val="20"/>
        </w:rPr>
        <w:t>Results</w:t>
      </w:r>
      <w:r w:rsidR="009B2E0F">
        <w:rPr>
          <w:rFonts w:hint="eastAsia"/>
          <w:b/>
          <w:spacing w:val="20"/>
        </w:rPr>
        <w:t xml:space="preserve"> and </w:t>
      </w:r>
      <w:r w:rsidR="009B2E0F" w:rsidRPr="009B2E0F">
        <w:rPr>
          <w:b/>
          <w:spacing w:val="20"/>
        </w:rPr>
        <w:t>Discussion</w:t>
      </w:r>
    </w:p>
    <w:p w:rsidR="00B55BCC" w:rsidRDefault="00B55BCC" w:rsidP="00B55BCC">
      <w:pPr>
        <w:spacing w:line="240" w:lineRule="auto"/>
        <w:rPr>
          <w:sz w:val="20"/>
        </w:rPr>
      </w:pPr>
      <w:r w:rsidRPr="00593FA1">
        <w:rPr>
          <w:sz w:val="20"/>
        </w:rPr>
        <w:t>Fig.1 was showed the XRD patterns of SDC powder prepared by co-precipitati</w:t>
      </w:r>
      <w:r>
        <w:rPr>
          <w:sz w:val="20"/>
        </w:rPr>
        <w:t xml:space="preserve">on after calcined with </w:t>
      </w:r>
      <w:proofErr w:type="gramStart"/>
      <w:r>
        <w:rPr>
          <w:sz w:val="20"/>
        </w:rPr>
        <w:t>LiNaCO</w:t>
      </w:r>
      <w:r w:rsidRPr="00593FA1">
        <w:rPr>
          <w:sz w:val="20"/>
          <w:vertAlign w:val="subscript"/>
        </w:rPr>
        <w:t>3</w:t>
      </w:r>
      <w:r w:rsidRPr="00593FA1">
        <w:rPr>
          <w:sz w:val="20"/>
        </w:rPr>
        <w:t>,</w:t>
      </w:r>
      <w:proofErr w:type="gramEnd"/>
      <w:r>
        <w:rPr>
          <w:rFonts w:hint="eastAsia"/>
          <w:sz w:val="20"/>
        </w:rPr>
        <w:t xml:space="preserve"> </w:t>
      </w:r>
      <w:r w:rsidRPr="00593FA1">
        <w:rPr>
          <w:sz w:val="20"/>
        </w:rPr>
        <w:t xml:space="preserve">The result suggests that there is two diffraction pattern </w:t>
      </w:r>
      <w:r>
        <w:rPr>
          <w:sz w:val="20"/>
        </w:rPr>
        <w:t>which belongs to SDC and LiNaCO</w:t>
      </w:r>
      <w:r w:rsidRPr="00593FA1">
        <w:rPr>
          <w:sz w:val="20"/>
          <w:vertAlign w:val="subscript"/>
        </w:rPr>
        <w:t>3</w:t>
      </w:r>
      <w:r>
        <w:rPr>
          <w:rFonts w:hint="eastAsia"/>
          <w:sz w:val="20"/>
        </w:rPr>
        <w:t xml:space="preserve"> </w:t>
      </w:r>
      <w:r w:rsidRPr="00593FA1">
        <w:rPr>
          <w:sz w:val="20"/>
        </w:rPr>
        <w:t>powder. It means</w:t>
      </w:r>
      <w:r>
        <w:rPr>
          <w:rFonts w:hint="eastAsia"/>
          <w:sz w:val="20"/>
        </w:rPr>
        <w:t xml:space="preserve"> </w:t>
      </w:r>
      <w:r w:rsidRPr="00593FA1">
        <w:rPr>
          <w:sz w:val="20"/>
        </w:rPr>
        <w:t xml:space="preserve">there is no chemical </w:t>
      </w:r>
      <w:r>
        <w:rPr>
          <w:sz w:val="20"/>
        </w:rPr>
        <w:t>reaction between SDC and LiNaCO</w:t>
      </w:r>
      <w:r w:rsidRPr="00593FA1">
        <w:rPr>
          <w:sz w:val="20"/>
          <w:vertAlign w:val="subscript"/>
        </w:rPr>
        <w:t>3</w:t>
      </w:r>
      <w:r w:rsidRPr="00593FA1">
        <w:rPr>
          <w:sz w:val="20"/>
        </w:rPr>
        <w:t>, the SDC is stable in the molten carbonate and</w:t>
      </w:r>
      <w:r>
        <w:rPr>
          <w:rFonts w:hint="eastAsia"/>
          <w:sz w:val="20"/>
        </w:rPr>
        <w:t xml:space="preserve"> </w:t>
      </w:r>
      <w:r w:rsidRPr="00593FA1">
        <w:rPr>
          <w:sz w:val="20"/>
        </w:rPr>
        <w:t xml:space="preserve">suitable sever as </w:t>
      </w:r>
      <w:proofErr w:type="gramStart"/>
      <w:r w:rsidRPr="00593FA1">
        <w:rPr>
          <w:sz w:val="20"/>
        </w:rPr>
        <w:t>a</w:t>
      </w:r>
      <w:proofErr w:type="gramEnd"/>
      <w:r w:rsidRPr="00593FA1">
        <w:rPr>
          <w:sz w:val="20"/>
        </w:rPr>
        <w:t xml:space="preserve"> electrolyte substrate for MCFC application.</w:t>
      </w:r>
    </w:p>
    <w:p w:rsidR="00B55BCC" w:rsidRDefault="00B55BCC" w:rsidP="00B55BCC">
      <w:pPr>
        <w:spacing w:line="240" w:lineRule="auto"/>
        <w:rPr>
          <w:sz w:val="20"/>
        </w:rPr>
      </w:pPr>
    </w:p>
    <w:p w:rsidR="00B55BCC" w:rsidRPr="00093CD2" w:rsidRDefault="00B55BCC" w:rsidP="00B55BCC">
      <w:pPr>
        <w:spacing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6D38DBED" wp14:editId="395A14F3">
            <wp:extent cx="2829560" cy="1838960"/>
            <wp:effectExtent l="0" t="0" r="889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Default="00B55BCC" w:rsidP="00B55BCC">
      <w:pPr>
        <w:spacing w:line="240" w:lineRule="auto"/>
        <w:rPr>
          <w:sz w:val="20"/>
        </w:rPr>
      </w:pPr>
      <w:r w:rsidRPr="00881BA0">
        <w:rPr>
          <w:sz w:val="20"/>
        </w:rPr>
        <w:t xml:space="preserve">Fig.1 </w:t>
      </w:r>
      <w:proofErr w:type="gramStart"/>
      <w:r w:rsidRPr="00881BA0">
        <w:rPr>
          <w:sz w:val="20"/>
        </w:rPr>
        <w:t>The</w:t>
      </w:r>
      <w:proofErr w:type="gramEnd"/>
      <w:r w:rsidRPr="00881BA0">
        <w:rPr>
          <w:sz w:val="20"/>
        </w:rPr>
        <w:t xml:space="preserve"> XRD trace of SDC powders obtained by co-precipitation after calcined with carbonate</w:t>
      </w: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  <w:r w:rsidRPr="00881BA0">
        <w:rPr>
          <w:sz w:val="20"/>
        </w:rPr>
        <w:t>The SEM microgra</w:t>
      </w:r>
      <w:r>
        <w:rPr>
          <w:sz w:val="20"/>
        </w:rPr>
        <w:t>phs of the SDC porous matrix were</w:t>
      </w:r>
      <w:r w:rsidRPr="00881BA0">
        <w:rPr>
          <w:sz w:val="20"/>
        </w:rPr>
        <w:t xml:space="preserve"> showed in Fig.2. By using different fraction of pore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former, the matrixes have different</w:t>
      </w:r>
      <w:r w:rsidR="00826F91">
        <w:rPr>
          <w:sz w:val="20"/>
        </w:rPr>
        <w:t xml:space="preserve"> porosity. The </w:t>
      </w:r>
      <w:proofErr w:type="spellStart"/>
      <w:r w:rsidR="00826F91">
        <w:rPr>
          <w:sz w:val="20"/>
        </w:rPr>
        <w:t>Alvani</w:t>
      </w:r>
      <w:proofErr w:type="spellEnd"/>
      <w:r w:rsidR="00826F91">
        <w:rPr>
          <w:sz w:val="20"/>
        </w:rPr>
        <w:t xml:space="preserve"> et al. [</w:t>
      </w:r>
      <w:r w:rsidR="00826F91">
        <w:rPr>
          <w:rFonts w:hint="eastAsia"/>
          <w:sz w:val="20"/>
        </w:rPr>
        <w:t>6</w:t>
      </w:r>
      <w:r w:rsidRPr="00881BA0">
        <w:rPr>
          <w:sz w:val="20"/>
        </w:rPr>
        <w:t>] are suggesting</w:t>
      </w:r>
      <w:r>
        <w:rPr>
          <w:sz w:val="20"/>
        </w:rPr>
        <w:t xml:space="preserve"> that the porosity of matrix in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MCFC should more than 50%. In this study, the porosity of matrix is about 53%, it also indicating that the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enough molten carbonate can infiltrate into the matrix and to form a composite electrolyte. However, the pore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size of our study is about 10 µm which is also means the overflows of molten carbonate from the matrix may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happen after a long working time.</w:t>
      </w:r>
    </w:p>
    <w:p w:rsidR="00B55BCC" w:rsidRPr="00093CD2" w:rsidRDefault="00B55BCC" w:rsidP="00B55BCC">
      <w:pPr>
        <w:spacing w:line="240" w:lineRule="auto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FE27FE0" wp14:editId="3F5086CC">
            <wp:extent cx="2783840" cy="2189480"/>
            <wp:effectExtent l="0" t="0" r="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Default="00B55BCC" w:rsidP="00B55BCC">
      <w:pPr>
        <w:spacing w:line="240" w:lineRule="auto"/>
        <w:rPr>
          <w:sz w:val="20"/>
        </w:rPr>
      </w:pPr>
      <w:r w:rsidRPr="00881BA0">
        <w:rPr>
          <w:sz w:val="20"/>
        </w:rPr>
        <w:t xml:space="preserve">Fig.2 </w:t>
      </w:r>
      <w:proofErr w:type="gramStart"/>
      <w:r w:rsidRPr="00881BA0">
        <w:rPr>
          <w:sz w:val="20"/>
        </w:rPr>
        <w:t>The</w:t>
      </w:r>
      <w:proofErr w:type="gramEnd"/>
      <w:r w:rsidRPr="00881BA0">
        <w:rPr>
          <w:sz w:val="20"/>
        </w:rPr>
        <w:t xml:space="preserve"> SEM images with various porosity are showed in the figures respectiv</w:t>
      </w:r>
      <w:r>
        <w:rPr>
          <w:sz w:val="20"/>
        </w:rPr>
        <w:t xml:space="preserve">ely. The figure (a) (b) (c) </w:t>
      </w:r>
      <w:proofErr w:type="gramStart"/>
      <w:r>
        <w:rPr>
          <w:sz w:val="20"/>
        </w:rPr>
        <w:t>are</w:t>
      </w:r>
      <w:proofErr w:type="gramEnd"/>
      <w:r>
        <w:rPr>
          <w:rFonts w:hint="eastAsia"/>
          <w:sz w:val="20"/>
        </w:rPr>
        <w:t xml:space="preserve"> </w:t>
      </w:r>
      <w:r w:rsidRPr="00881BA0">
        <w:rPr>
          <w:sz w:val="20"/>
        </w:rPr>
        <w:t>the cross section images, and (d) is zooming in from (c).</w:t>
      </w: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  <w:r w:rsidRPr="00881BA0">
        <w:rPr>
          <w:sz w:val="20"/>
        </w:rPr>
        <w:t>Fig.3 showed the ionic conductivity of the c</w:t>
      </w:r>
      <w:r>
        <w:rPr>
          <w:sz w:val="20"/>
        </w:rPr>
        <w:t>omposite electrolyte SDC-LiNaCO</w:t>
      </w:r>
      <w:r w:rsidRPr="00093CD2">
        <w:rPr>
          <w:sz w:val="20"/>
          <w:vertAlign w:val="subscript"/>
        </w:rPr>
        <w:t>3</w:t>
      </w:r>
      <w:r>
        <w:rPr>
          <w:rFonts w:hint="eastAsia"/>
          <w:sz w:val="20"/>
        </w:rPr>
        <w:t xml:space="preserve"> fabricated by infiltrating method</w:t>
      </w:r>
      <w:r w:rsidRPr="00881BA0">
        <w:rPr>
          <w:sz w:val="20"/>
        </w:rPr>
        <w:t xml:space="preserve">. </w:t>
      </w:r>
      <w:r w:rsidR="00B969C0">
        <w:rPr>
          <w:rFonts w:hint="eastAsia"/>
          <w:sz w:val="20"/>
        </w:rPr>
        <w:t xml:space="preserve">The volume ratio of SDC/carbonate is </w:t>
      </w:r>
      <w:proofErr w:type="gramStart"/>
      <w:r w:rsidR="00B969C0">
        <w:rPr>
          <w:rFonts w:hint="eastAsia"/>
          <w:sz w:val="20"/>
        </w:rPr>
        <w:t>49 :</w:t>
      </w:r>
      <w:proofErr w:type="gramEnd"/>
      <w:r w:rsidR="00B969C0">
        <w:rPr>
          <w:rFonts w:hint="eastAsia"/>
          <w:sz w:val="20"/>
        </w:rPr>
        <w:t xml:space="preserve"> 51. </w:t>
      </w:r>
      <w:r w:rsidRPr="00881BA0">
        <w:rPr>
          <w:sz w:val="20"/>
        </w:rPr>
        <w:t>The conductivity of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composite electrolyte was increase by increasing temperature, after temperat</w:t>
      </w:r>
      <w:r>
        <w:rPr>
          <w:sz w:val="20"/>
        </w:rPr>
        <w:t>ure more than 450</w:t>
      </w:r>
      <w:r w:rsidRPr="00093CD2">
        <w:rPr>
          <w:sz w:val="20"/>
          <w:vertAlign w:val="superscript"/>
        </w:rPr>
        <w:t>o</w:t>
      </w:r>
      <w:r>
        <w:rPr>
          <w:sz w:val="20"/>
        </w:rPr>
        <w:t>C, there is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significant enhancement of conductivity, which is suggested the melting of carbonate. After temperature reach</w:t>
      </w:r>
      <w:r>
        <w:rPr>
          <w:rFonts w:hint="eastAsia"/>
          <w:sz w:val="20"/>
        </w:rPr>
        <w:t xml:space="preserve"> </w:t>
      </w:r>
      <w:r>
        <w:rPr>
          <w:sz w:val="20"/>
        </w:rPr>
        <w:t>to 600</w:t>
      </w:r>
      <w:r w:rsidRPr="00132637">
        <w:rPr>
          <w:sz w:val="20"/>
          <w:vertAlign w:val="superscript"/>
        </w:rPr>
        <w:t>o</w:t>
      </w:r>
      <w:r w:rsidRPr="00881BA0">
        <w:rPr>
          <w:sz w:val="20"/>
        </w:rPr>
        <w:t>C, the conductivity of composite electrolyte is 0.22 S/cm which is 10 t</w:t>
      </w:r>
      <w:r>
        <w:rPr>
          <w:sz w:val="20"/>
        </w:rPr>
        <w:t>ime high of the tradition LiAlO</w:t>
      </w:r>
      <w:r w:rsidRPr="00132637">
        <w:rPr>
          <w:sz w:val="20"/>
          <w:vertAlign w:val="subscript"/>
        </w:rPr>
        <w:t>2</w:t>
      </w:r>
      <w:r>
        <w:rPr>
          <w:rFonts w:hint="eastAsia"/>
          <w:sz w:val="20"/>
        </w:rPr>
        <w:t xml:space="preserve"> </w:t>
      </w:r>
      <w:r>
        <w:rPr>
          <w:sz w:val="20"/>
        </w:rPr>
        <w:t>matrix at 600</w:t>
      </w:r>
      <w:r w:rsidRPr="00132637">
        <w:rPr>
          <w:sz w:val="20"/>
          <w:vertAlign w:val="superscript"/>
        </w:rPr>
        <w:t>o</w:t>
      </w:r>
      <w:r w:rsidRPr="00881BA0">
        <w:rPr>
          <w:sz w:val="20"/>
        </w:rPr>
        <w:t>C</w:t>
      </w:r>
      <w:r>
        <w:rPr>
          <w:rFonts w:hint="eastAsia"/>
          <w:sz w:val="20"/>
        </w:rPr>
        <w:t xml:space="preserve"> </w:t>
      </w:r>
      <w:r w:rsidRPr="00881BA0">
        <w:rPr>
          <w:sz w:val="20"/>
        </w:rPr>
        <w:t>(the io</w:t>
      </w:r>
      <w:r w:rsidR="00826F91">
        <w:rPr>
          <w:sz w:val="20"/>
        </w:rPr>
        <w:t>n conductivity is 0.028S/cm) [</w:t>
      </w:r>
      <w:r w:rsidR="00826F91">
        <w:rPr>
          <w:rFonts w:hint="eastAsia"/>
          <w:sz w:val="20"/>
        </w:rPr>
        <w:t>7</w:t>
      </w:r>
      <w:r w:rsidRPr="00881BA0">
        <w:rPr>
          <w:sz w:val="20"/>
        </w:rPr>
        <w:t>].</w:t>
      </w:r>
    </w:p>
    <w:p w:rsidR="00B55BCC" w:rsidRPr="00093CD2" w:rsidRDefault="00B55BCC" w:rsidP="00B55BCC">
      <w:pPr>
        <w:spacing w:line="240" w:lineRule="auto"/>
        <w:rPr>
          <w:sz w:val="20"/>
        </w:rPr>
      </w:pPr>
      <w:r>
        <w:rPr>
          <w:noProof/>
        </w:rPr>
        <w:drawing>
          <wp:inline distT="0" distB="0" distL="0" distR="0" wp14:anchorId="0F501275" wp14:editId="0DE0DDE3">
            <wp:extent cx="2788920" cy="181356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Pr="00093CD2" w:rsidRDefault="00B55BCC" w:rsidP="00B55BCC">
      <w:pPr>
        <w:spacing w:line="240" w:lineRule="auto"/>
        <w:rPr>
          <w:sz w:val="20"/>
        </w:rPr>
      </w:pPr>
      <w:r w:rsidRPr="00093CD2">
        <w:rPr>
          <w:sz w:val="20"/>
        </w:rPr>
        <w:t xml:space="preserve">Fig.3 </w:t>
      </w:r>
      <w:proofErr w:type="gramStart"/>
      <w:r w:rsidRPr="00093CD2">
        <w:rPr>
          <w:sz w:val="20"/>
        </w:rPr>
        <w:t>The</w:t>
      </w:r>
      <w:proofErr w:type="gramEnd"/>
      <w:r w:rsidRPr="00093CD2">
        <w:rPr>
          <w:sz w:val="20"/>
        </w:rPr>
        <w:t xml:space="preserve"> AC impedance measurement of composite electrolyte by infiltrating method</w:t>
      </w:r>
    </w:p>
    <w:p w:rsidR="00B55BCC" w:rsidRDefault="00B55BCC" w:rsidP="00B55BCC">
      <w:pPr>
        <w:spacing w:line="240" w:lineRule="auto"/>
        <w:rPr>
          <w:noProof/>
        </w:rPr>
      </w:pP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  <w:r w:rsidRPr="00132637">
        <w:rPr>
          <w:sz w:val="20"/>
        </w:rPr>
        <w:t>For mechanical-mixing method, the sample is prepared with a cost-effectiv</w:t>
      </w:r>
      <w:r>
        <w:rPr>
          <w:sz w:val="20"/>
        </w:rPr>
        <w:t>e, co-pressing and co-sintering</w:t>
      </w:r>
      <w:r>
        <w:rPr>
          <w:rFonts w:hint="eastAsia"/>
          <w:sz w:val="20"/>
        </w:rPr>
        <w:t xml:space="preserve"> </w:t>
      </w:r>
      <w:r w:rsidRPr="00132637">
        <w:rPr>
          <w:sz w:val="20"/>
        </w:rPr>
        <w:t xml:space="preserve">technique. </w:t>
      </w:r>
      <w:r w:rsidR="00B969C0">
        <w:rPr>
          <w:rFonts w:hint="eastAsia"/>
          <w:sz w:val="20"/>
        </w:rPr>
        <w:t xml:space="preserve">The volume ratio of SDC/carbonate is </w:t>
      </w:r>
      <w:proofErr w:type="gramStart"/>
      <w:r w:rsidR="00B969C0">
        <w:rPr>
          <w:rFonts w:hint="eastAsia"/>
          <w:sz w:val="20"/>
        </w:rPr>
        <w:t>43 :</w:t>
      </w:r>
      <w:proofErr w:type="gramEnd"/>
      <w:r w:rsidR="00B969C0">
        <w:rPr>
          <w:rFonts w:hint="eastAsia"/>
          <w:sz w:val="20"/>
        </w:rPr>
        <w:t xml:space="preserve"> 57. </w:t>
      </w:r>
      <w:r w:rsidRPr="00132637">
        <w:rPr>
          <w:sz w:val="20"/>
        </w:rPr>
        <w:t>The conductivity of SDC composite electrolytes by mechanical-mixing obtained from AC</w:t>
      </w:r>
      <w:r>
        <w:rPr>
          <w:rFonts w:hint="eastAsia"/>
          <w:sz w:val="20"/>
        </w:rPr>
        <w:t xml:space="preserve"> </w:t>
      </w:r>
      <w:r w:rsidRPr="00132637">
        <w:rPr>
          <w:sz w:val="20"/>
        </w:rPr>
        <w:t>impedance analysis was showed in Fig. 4. The result of com</w:t>
      </w:r>
      <w:r>
        <w:rPr>
          <w:sz w:val="20"/>
        </w:rPr>
        <w:t>posite electrolyte at 400~450</w:t>
      </w:r>
      <w:r w:rsidRPr="00132637">
        <w:rPr>
          <w:sz w:val="20"/>
          <w:vertAlign w:val="superscript"/>
        </w:rPr>
        <w:t>o</w:t>
      </w:r>
      <w:r w:rsidRPr="00132637">
        <w:rPr>
          <w:sz w:val="20"/>
        </w:rPr>
        <w:t>C has obviously</w:t>
      </w:r>
      <w:r>
        <w:rPr>
          <w:rFonts w:hint="eastAsia"/>
          <w:sz w:val="20"/>
        </w:rPr>
        <w:t xml:space="preserve"> </w:t>
      </w:r>
      <w:r w:rsidRPr="00132637">
        <w:rPr>
          <w:sz w:val="20"/>
        </w:rPr>
        <w:t>increasing slope due to the melting of carbonate. The phenomenon is t</w:t>
      </w:r>
      <w:r>
        <w:rPr>
          <w:sz w:val="20"/>
        </w:rPr>
        <w:t>he same as infiltrating method.</w:t>
      </w:r>
      <w:r>
        <w:rPr>
          <w:rFonts w:hint="eastAsia"/>
          <w:sz w:val="20"/>
        </w:rPr>
        <w:t xml:space="preserve"> </w:t>
      </w:r>
      <w:r w:rsidRPr="00132637">
        <w:rPr>
          <w:sz w:val="20"/>
        </w:rPr>
        <w:t>However,</w:t>
      </w:r>
      <w:r>
        <w:rPr>
          <w:rFonts w:hint="eastAsia"/>
          <w:sz w:val="20"/>
        </w:rPr>
        <w:t xml:space="preserve"> </w:t>
      </w:r>
      <w:r w:rsidRPr="00132637">
        <w:rPr>
          <w:rFonts w:hint="eastAsia"/>
          <w:sz w:val="20"/>
        </w:rPr>
        <w:t>the conductivity is about 0.107S/cm at 600</w:t>
      </w:r>
      <w:r w:rsidRPr="00132637">
        <w:rPr>
          <w:rFonts w:hint="eastAsia"/>
          <w:sz w:val="20"/>
        </w:rPr>
        <w:t>℃</w:t>
      </w:r>
      <w:r w:rsidRPr="00132637">
        <w:rPr>
          <w:rFonts w:hint="eastAsia"/>
          <w:sz w:val="20"/>
        </w:rPr>
        <w:t>. Compare with these two method</w:t>
      </w:r>
      <w:r>
        <w:rPr>
          <w:rFonts w:hint="eastAsia"/>
          <w:sz w:val="20"/>
        </w:rPr>
        <w:t>s</w:t>
      </w:r>
      <w:r w:rsidRPr="00132637">
        <w:rPr>
          <w:rFonts w:hint="eastAsia"/>
          <w:sz w:val="20"/>
        </w:rPr>
        <w:t>, the infiltrating method was</w:t>
      </w:r>
      <w:r>
        <w:rPr>
          <w:rFonts w:hint="eastAsia"/>
          <w:sz w:val="20"/>
        </w:rPr>
        <w:t xml:space="preserve"> </w:t>
      </w:r>
      <w:r w:rsidRPr="00132637">
        <w:rPr>
          <w:sz w:val="20"/>
        </w:rPr>
        <w:t xml:space="preserve">showed the better performance due to the better connection </w:t>
      </w:r>
      <w:r w:rsidRPr="00132637">
        <w:rPr>
          <w:sz w:val="20"/>
        </w:rPr>
        <w:lastRenderedPageBreak/>
        <w:t>between the SDC and carbonate powders.</w:t>
      </w:r>
    </w:p>
    <w:p w:rsidR="00B55BCC" w:rsidRDefault="00B55BCC" w:rsidP="00B55BCC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06ACF69B" wp14:editId="347D4112">
            <wp:extent cx="2794000" cy="188976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Pr="0070765C" w:rsidRDefault="00B55BCC" w:rsidP="00B55BCC">
      <w:pPr>
        <w:spacing w:line="240" w:lineRule="auto"/>
        <w:rPr>
          <w:sz w:val="20"/>
        </w:rPr>
      </w:pPr>
      <w:r w:rsidRPr="0070765C">
        <w:rPr>
          <w:sz w:val="20"/>
        </w:rPr>
        <w:t xml:space="preserve">Fig.4 </w:t>
      </w:r>
      <w:proofErr w:type="gramStart"/>
      <w:r w:rsidRPr="0070765C">
        <w:rPr>
          <w:sz w:val="20"/>
        </w:rPr>
        <w:t>The</w:t>
      </w:r>
      <w:proofErr w:type="gramEnd"/>
      <w:r w:rsidRPr="0070765C">
        <w:rPr>
          <w:sz w:val="20"/>
        </w:rPr>
        <w:t xml:space="preserve"> AC impedance measurement of composite electrolyte by mechanical-mixing method</w:t>
      </w:r>
    </w:p>
    <w:p w:rsidR="00B55BCC" w:rsidRDefault="00B55BCC" w:rsidP="00B55BCC">
      <w:pPr>
        <w:spacing w:line="240" w:lineRule="auto"/>
        <w:rPr>
          <w:noProof/>
        </w:rPr>
      </w:pP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spacing w:line="240" w:lineRule="auto"/>
        <w:rPr>
          <w:sz w:val="20"/>
        </w:rPr>
      </w:pPr>
      <w:r w:rsidRPr="0070765C">
        <w:rPr>
          <w:sz w:val="20"/>
        </w:rPr>
        <w:t xml:space="preserve">The ion conduction </w:t>
      </w:r>
      <w:r w:rsidR="00B969C0">
        <w:rPr>
          <w:sz w:val="20"/>
        </w:rPr>
        <w:t>mechanism is shown in Fig. 5. [</w:t>
      </w:r>
      <w:r w:rsidR="00B969C0">
        <w:rPr>
          <w:rFonts w:hint="eastAsia"/>
          <w:sz w:val="20"/>
        </w:rPr>
        <w:t>8</w:t>
      </w:r>
      <w:r w:rsidRPr="0070765C">
        <w:rPr>
          <w:sz w:val="20"/>
        </w:rPr>
        <w:t>] The interface in comp</w:t>
      </w:r>
      <w:r>
        <w:rPr>
          <w:sz w:val="20"/>
        </w:rPr>
        <w:t>osite electrolyte supplies high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conductive path for proton, while oxygen ions are probably transported by the SDC grain interiors. It is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proposed an empirical “Swing Model” to interpret the superior proton conduction. When protons approach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the composite electrolyte from anode, it can form meta-stable hydrogen bonds with oxygen ions from both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SDC su</w:t>
      </w:r>
      <w:r>
        <w:rPr>
          <w:sz w:val="20"/>
        </w:rPr>
        <w:t>rface and CO</w:t>
      </w:r>
      <w:r w:rsidRPr="0070765C">
        <w:rPr>
          <w:sz w:val="20"/>
          <w:vertAlign w:val="subscript"/>
        </w:rPr>
        <w:t>3</w:t>
      </w:r>
      <w:r w:rsidRPr="0070765C">
        <w:rPr>
          <w:sz w:val="20"/>
          <w:vertAlign w:val="superscript"/>
        </w:rPr>
        <w:t>2-</w:t>
      </w:r>
      <w:r w:rsidRPr="0070765C">
        <w:rPr>
          <w:sz w:val="20"/>
        </w:rPr>
        <w:t xml:space="preserve"> group. When the operating temperature is above the glass transition temperature of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amorphous carbonate phase, the bending and stretching vibration of C-O bonds are enhanced, as well as the</w:t>
      </w:r>
      <w:r>
        <w:rPr>
          <w:rFonts w:hint="eastAsia"/>
          <w:sz w:val="20"/>
        </w:rPr>
        <w:t xml:space="preserve"> </w:t>
      </w:r>
      <w:r>
        <w:rPr>
          <w:sz w:val="20"/>
        </w:rPr>
        <w:t>mobility and rotation of CO</w:t>
      </w:r>
      <w:r w:rsidRPr="0070765C">
        <w:rPr>
          <w:sz w:val="20"/>
          <w:vertAlign w:val="subscript"/>
        </w:rPr>
        <w:t>3</w:t>
      </w:r>
      <w:r w:rsidRPr="0070765C">
        <w:rPr>
          <w:sz w:val="20"/>
          <w:vertAlign w:val="superscript"/>
        </w:rPr>
        <w:t>2-</w:t>
      </w:r>
      <w:r w:rsidRPr="0070765C">
        <w:rPr>
          <w:sz w:val="20"/>
        </w:rPr>
        <w:t xml:space="preserve"> group. These enhanced movements facilitate rapid breaking and forming of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hydrogen bonds in the interface region, leading to effective long-range proton transportation driven by proton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concentration gradient. In this process, carbonate serves as a “bridge” for protons to m</w:t>
      </w:r>
      <w:r>
        <w:rPr>
          <w:sz w:val="20"/>
        </w:rPr>
        <w:t>ove from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one hydrogen</w:t>
      </w:r>
      <w:r>
        <w:rPr>
          <w:rFonts w:hint="eastAsia"/>
          <w:sz w:val="20"/>
        </w:rPr>
        <w:t xml:space="preserve"> </w:t>
      </w:r>
      <w:r w:rsidRPr="0070765C">
        <w:rPr>
          <w:sz w:val="20"/>
        </w:rPr>
        <w:t>bond to another.</w:t>
      </w:r>
    </w:p>
    <w:p w:rsidR="00B55BCC" w:rsidRDefault="00B55BCC" w:rsidP="00B55BCC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436222F" wp14:editId="6BCA4C53">
            <wp:extent cx="2788920" cy="2006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Default="00B55BCC" w:rsidP="00B55BCC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4ADEF188" wp14:editId="65E4BF1A">
            <wp:extent cx="2611120" cy="1981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CC" w:rsidRPr="00472A8E" w:rsidRDefault="00B55BCC" w:rsidP="00B55BCC">
      <w:pPr>
        <w:spacing w:line="240" w:lineRule="auto"/>
        <w:rPr>
          <w:sz w:val="20"/>
        </w:rPr>
      </w:pPr>
      <w:r w:rsidRPr="00472A8E">
        <w:rPr>
          <w:sz w:val="20"/>
        </w:rPr>
        <w:t>Fig.5 Ionic conduction pathway for oxygen ions, proton and carbonate ion</w:t>
      </w:r>
      <w:r>
        <w:rPr>
          <w:sz w:val="20"/>
        </w:rPr>
        <w:t>s when the cathode gas is the O</w:t>
      </w:r>
      <w:r w:rsidRPr="00472A8E">
        <w:rPr>
          <w:sz w:val="20"/>
          <w:vertAlign w:val="subscript"/>
        </w:rPr>
        <w:t>2</w:t>
      </w:r>
      <w:r>
        <w:rPr>
          <w:rFonts w:hint="eastAsia"/>
          <w:sz w:val="20"/>
        </w:rPr>
        <w:t xml:space="preserve"> </w:t>
      </w:r>
      <w:r>
        <w:rPr>
          <w:sz w:val="20"/>
        </w:rPr>
        <w:t>and CO</w:t>
      </w:r>
      <w:r w:rsidRPr="00472A8E">
        <w:rPr>
          <w:sz w:val="20"/>
          <w:vertAlign w:val="subscript"/>
        </w:rPr>
        <w:t>2</w:t>
      </w:r>
      <w:r w:rsidRPr="00472A8E">
        <w:rPr>
          <w:sz w:val="20"/>
        </w:rPr>
        <w:t xml:space="preserve"> mixture</w:t>
      </w:r>
    </w:p>
    <w:p w:rsidR="00B55BCC" w:rsidRPr="00472A8E" w:rsidRDefault="00B55BCC" w:rsidP="00B55BCC">
      <w:pPr>
        <w:spacing w:line="240" w:lineRule="auto"/>
        <w:rPr>
          <w:noProof/>
        </w:rPr>
      </w:pPr>
    </w:p>
    <w:p w:rsidR="00B55BCC" w:rsidRDefault="00B55BCC" w:rsidP="00B55BCC">
      <w:pPr>
        <w:spacing w:line="240" w:lineRule="auto"/>
        <w:rPr>
          <w:sz w:val="20"/>
        </w:rPr>
      </w:pPr>
    </w:p>
    <w:p w:rsidR="00B55BCC" w:rsidRDefault="00B55BCC" w:rsidP="00B55BCC">
      <w:pPr>
        <w:rPr>
          <w:bCs/>
          <w:spacing w:val="20"/>
        </w:rPr>
      </w:pPr>
      <w:r>
        <w:rPr>
          <w:b/>
          <w:spacing w:val="20"/>
        </w:rPr>
        <w:t>四</w:t>
      </w:r>
      <w:r>
        <w:rPr>
          <w:rFonts w:hint="eastAsia"/>
          <w:b/>
        </w:rPr>
        <w:t>、</w:t>
      </w:r>
      <w:r w:rsidR="009B2E0F" w:rsidRPr="009B2E0F">
        <w:rPr>
          <w:b/>
          <w:spacing w:val="20"/>
        </w:rPr>
        <w:t>Conclusion</w:t>
      </w:r>
    </w:p>
    <w:p w:rsidR="00B55BCC" w:rsidRPr="002A3D4B" w:rsidRDefault="00B55BCC" w:rsidP="00B55BCC">
      <w:pPr>
        <w:spacing w:line="240" w:lineRule="auto"/>
        <w:rPr>
          <w:sz w:val="20"/>
        </w:rPr>
      </w:pPr>
      <w:proofErr w:type="gramStart"/>
      <w:r w:rsidRPr="002A3D4B">
        <w:rPr>
          <w:sz w:val="20"/>
        </w:rPr>
        <w:t>SDC syntheses successfully by co-precipitati</w:t>
      </w:r>
      <w:r>
        <w:rPr>
          <w:sz w:val="20"/>
        </w:rPr>
        <w:t>on.</w:t>
      </w:r>
      <w:proofErr w:type="gramEnd"/>
      <w:r>
        <w:rPr>
          <w:sz w:val="20"/>
        </w:rPr>
        <w:t xml:space="preserve"> After calcining with </w:t>
      </w:r>
      <w:proofErr w:type="gramStart"/>
      <w:r>
        <w:rPr>
          <w:sz w:val="20"/>
        </w:rPr>
        <w:t>LiNaCO</w:t>
      </w:r>
      <w:r w:rsidRPr="002A3D4B">
        <w:rPr>
          <w:sz w:val="20"/>
          <w:vertAlign w:val="subscript"/>
        </w:rPr>
        <w:t>3</w:t>
      </w:r>
      <w:r w:rsidRPr="002A3D4B">
        <w:rPr>
          <w:sz w:val="20"/>
        </w:rPr>
        <w:t xml:space="preserve"> ,</w:t>
      </w:r>
      <w:proofErr w:type="gramEnd"/>
      <w:r w:rsidRPr="002A3D4B">
        <w:rPr>
          <w:sz w:val="20"/>
        </w:rPr>
        <w:t xml:space="preserve"> the SDC powder still</w:t>
      </w:r>
    </w:p>
    <w:p w:rsidR="00B55BCC" w:rsidRPr="002A3D4B" w:rsidRDefault="00B55BCC" w:rsidP="00B55BCC">
      <w:pPr>
        <w:spacing w:line="240" w:lineRule="auto"/>
        <w:rPr>
          <w:sz w:val="20"/>
        </w:rPr>
      </w:pPr>
      <w:proofErr w:type="gramStart"/>
      <w:r>
        <w:rPr>
          <w:sz w:val="20"/>
        </w:rPr>
        <w:t>show</w:t>
      </w:r>
      <w:proofErr w:type="gramEnd"/>
      <w:r w:rsidRPr="002A3D4B">
        <w:rPr>
          <w:sz w:val="20"/>
        </w:rPr>
        <w:t xml:space="preserve"> the characteristics of the cubic fluorite phase. There is no chemical reaction between SDC and molten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carbonate.</w:t>
      </w:r>
      <w:r w:rsidRPr="002A3D4B">
        <w:t xml:space="preserve"> </w:t>
      </w:r>
      <w:r w:rsidRPr="002A3D4B">
        <w:rPr>
          <w:sz w:val="20"/>
        </w:rPr>
        <w:t>In our research, the highest porosity of matrix is 53%. However, the pore size is about 10 micrometer. It is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too large for porous matrix in MCFC. The carbonate could be overflow for long working time.</w:t>
      </w:r>
      <w:r w:rsidRPr="002A3D4B">
        <w:t xml:space="preserve"> </w:t>
      </w:r>
      <w:r w:rsidRPr="002A3D4B">
        <w:rPr>
          <w:sz w:val="20"/>
        </w:rPr>
        <w:t>The</w:t>
      </w:r>
      <w:r>
        <w:rPr>
          <w:sz w:val="20"/>
        </w:rPr>
        <w:t xml:space="preserve"> ion conductivity of SDC-LiNaCO</w:t>
      </w:r>
      <w:r w:rsidRPr="002A3D4B"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 w:rsidRPr="002A3D4B">
        <w:rPr>
          <w:sz w:val="20"/>
        </w:rPr>
        <w:t>composite electrolyte by infiltrating is 0.22S/cm, which is higher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than mechanical-mixing method (0.107S/cm). But, by mechanical-mixing method, it is prepared with low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temperature heat treatment and low cost.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Above the glass transition temperature of amorphous carbonate phase, the interface the interface in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composite electrolyte supplies high conductive path for proton while oxygen ions are probably transported</w:t>
      </w:r>
      <w:r>
        <w:rPr>
          <w:rFonts w:hint="eastAsia"/>
          <w:sz w:val="20"/>
        </w:rPr>
        <w:t xml:space="preserve"> </w:t>
      </w:r>
      <w:r w:rsidRPr="002A3D4B">
        <w:rPr>
          <w:sz w:val="20"/>
        </w:rPr>
        <w:t>by the SDC grain interiors.</w:t>
      </w:r>
    </w:p>
    <w:p w:rsidR="00B55BCC" w:rsidRDefault="00B55BCC" w:rsidP="00B55BCC">
      <w:pPr>
        <w:ind w:firstLineChars="200" w:firstLine="560"/>
        <w:jc w:val="both"/>
        <w:rPr>
          <w:b/>
          <w:spacing w:val="20"/>
        </w:rPr>
      </w:pPr>
    </w:p>
    <w:p w:rsidR="00B55BCC" w:rsidRDefault="00B55BCC" w:rsidP="00B55BCC">
      <w:pPr>
        <w:numPr>
          <w:ilvl w:val="12"/>
          <w:numId w:val="0"/>
        </w:numPr>
        <w:spacing w:line="240" w:lineRule="auto"/>
      </w:pPr>
    </w:p>
    <w:p w:rsidR="00B55BCC" w:rsidRDefault="00B55BCC" w:rsidP="00B55BCC">
      <w:pPr>
        <w:spacing w:line="240" w:lineRule="auto"/>
        <w:rPr>
          <w:b/>
        </w:rPr>
      </w:pPr>
      <w:r>
        <w:rPr>
          <w:rFonts w:hint="eastAsia"/>
          <w:b/>
        </w:rPr>
        <w:t>參考文獻</w:t>
      </w:r>
    </w:p>
    <w:p w:rsidR="00B55BCC" w:rsidRDefault="00B55BCC" w:rsidP="00B55BCC">
      <w:pPr>
        <w:spacing w:line="240" w:lineRule="auto"/>
        <w:ind w:left="426" w:rightChars="-139" w:right="-334" w:hangingChars="213" w:hanging="426"/>
        <w:rPr>
          <w:sz w:val="20"/>
          <w:lang w:val="sv-SE"/>
        </w:rPr>
      </w:pPr>
      <w:r w:rsidRPr="00F32C00">
        <w:rPr>
          <w:rFonts w:hint="eastAsia"/>
          <w:sz w:val="20"/>
          <w:lang w:val="sv-SE"/>
        </w:rPr>
        <w:t xml:space="preserve">[1] </w:t>
      </w:r>
      <w:r w:rsidRPr="00C063DC">
        <w:rPr>
          <w:sz w:val="20"/>
          <w:lang w:val="sv-SE"/>
        </w:rPr>
        <w:t xml:space="preserve"> J. Milewski, M. Wołowicz, A. Miller, and R. Bernat: A reduced order</w:t>
      </w:r>
      <w:r>
        <w:rPr>
          <w:sz w:val="20"/>
          <w:lang w:val="sv-SE"/>
        </w:rPr>
        <w:t xml:space="preserve"> model of Molten Carbonate Fuel</w:t>
      </w:r>
      <w:r>
        <w:rPr>
          <w:rFonts w:hint="eastAsia"/>
          <w:sz w:val="20"/>
          <w:lang w:val="sv-SE"/>
        </w:rPr>
        <w:t xml:space="preserve"> </w:t>
      </w:r>
      <w:r w:rsidRPr="00C063DC">
        <w:rPr>
          <w:sz w:val="20"/>
          <w:lang w:val="sv-SE"/>
        </w:rPr>
        <w:t>Cell: A proposal, International Journal of Hydrogen Energy 38(26), 11565–11575, 2013.</w:t>
      </w:r>
    </w:p>
    <w:p w:rsidR="00B55BCC" w:rsidRPr="00B55BCC" w:rsidRDefault="00B55BCC" w:rsidP="00B55BCC">
      <w:pPr>
        <w:spacing w:line="240" w:lineRule="auto"/>
        <w:ind w:left="426" w:rightChars="-139" w:right="-334" w:hangingChars="213" w:hanging="426"/>
        <w:rPr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2</w:t>
      </w:r>
      <w:r w:rsidRPr="00B55BCC">
        <w:rPr>
          <w:sz w:val="20"/>
          <w:lang w:val="sv-SE"/>
        </w:rPr>
        <w:t>] J. Milewski, and A. Miller: Optimization of the Working Conditions of</w:t>
      </w:r>
      <w:r>
        <w:rPr>
          <w:sz w:val="20"/>
          <w:lang w:val="sv-SE"/>
        </w:rPr>
        <w:t xml:space="preserve"> a Single Molten Carbonate Fuel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Cell, Applied Mechanics and Materials 267, 64–71, 2013.</w:t>
      </w:r>
    </w:p>
    <w:p w:rsidR="00B55BCC" w:rsidRPr="00017963" w:rsidRDefault="00B55BCC" w:rsidP="00B55BCC">
      <w:pPr>
        <w:spacing w:line="240" w:lineRule="auto"/>
        <w:ind w:left="426" w:rightChars="-139" w:right="-334" w:hangingChars="213" w:hanging="426"/>
        <w:rPr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3</w:t>
      </w:r>
      <w:r w:rsidRPr="00B55BCC">
        <w:rPr>
          <w:sz w:val="20"/>
          <w:lang w:val="sv-SE"/>
        </w:rPr>
        <w:t>] J. Milewski, M. Wołowicz, and J. Lewandowski: Optimization</w:t>
      </w:r>
      <w:r>
        <w:rPr>
          <w:sz w:val="20"/>
          <w:lang w:val="sv-SE"/>
        </w:rPr>
        <w:t xml:space="preserve"> of the Working Conditions of a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Laboratory Size (100 cm2) Molten Carbonate Fuel Cell, ECS Transactions 51(1), 37–45, 2013.</w:t>
      </w:r>
    </w:p>
    <w:p w:rsidR="00B55BCC" w:rsidRDefault="00B55BCC" w:rsidP="00B55BCC">
      <w:pPr>
        <w:spacing w:line="240" w:lineRule="auto"/>
        <w:ind w:left="400" w:hangingChars="200" w:hanging="400"/>
        <w:rPr>
          <w:sz w:val="20"/>
          <w:lang w:val="sv-SE"/>
        </w:rPr>
      </w:pPr>
      <w:r w:rsidRPr="00B55BCC">
        <w:rPr>
          <w:sz w:val="20"/>
          <w:lang w:val="sv-SE"/>
        </w:rPr>
        <w:t>[</w:t>
      </w:r>
      <w:r w:rsidRPr="00B55BCC">
        <w:rPr>
          <w:rFonts w:hint="eastAsia"/>
          <w:sz w:val="20"/>
          <w:lang w:val="sv-SE"/>
        </w:rPr>
        <w:t>4</w:t>
      </w:r>
      <w:r w:rsidRPr="00B55BCC">
        <w:rPr>
          <w:sz w:val="20"/>
          <w:lang w:val="sv-SE"/>
        </w:rPr>
        <w:t>] J. Milewsk</w:t>
      </w:r>
      <w:r>
        <w:rPr>
          <w:sz w:val="20"/>
          <w:lang w:val="sv-SE"/>
        </w:rPr>
        <w:t>i, W. Bujalski, M. Wołowicz, K.</w:t>
      </w:r>
      <w:r w:rsidRPr="00B55BCC">
        <w:rPr>
          <w:sz w:val="20"/>
          <w:lang w:val="sv-SE"/>
        </w:rPr>
        <w:t>Futyma, J. Kucowski, and R. Bernat: Determination of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 xml:space="preserve">Electronic Conductance of 100 cm2 Single Molten Carbonate Fuel Cell, </w:t>
      </w:r>
      <w:r>
        <w:rPr>
          <w:sz w:val="20"/>
          <w:lang w:val="sv-SE"/>
        </w:rPr>
        <w:t>Applied Mechanics and Materials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346, 23–28, 2013.</w:t>
      </w:r>
    </w:p>
    <w:p w:rsidR="00B55BCC" w:rsidRDefault="00B55BCC" w:rsidP="00B55BCC">
      <w:pPr>
        <w:spacing w:line="240" w:lineRule="auto"/>
        <w:ind w:left="400" w:hangingChars="200" w:hanging="400"/>
        <w:rPr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5</w:t>
      </w:r>
      <w:r w:rsidRPr="00B55BCC">
        <w:rPr>
          <w:sz w:val="20"/>
          <w:lang w:val="sv-SE"/>
        </w:rPr>
        <w:t>] L. Fan, C. Wang, J. Di, M. Chen, J. Zheng, and B. Zhu: Study of ceria carbonate nanocomposite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lastRenderedPageBreak/>
        <w:t>electrolytes for low-temperature solid oxide fuel cells, Journal of nanosc</w:t>
      </w:r>
      <w:r>
        <w:rPr>
          <w:sz w:val="20"/>
          <w:lang w:val="sv-SE"/>
        </w:rPr>
        <w:t>ience and nanotechnology 12(6),</w:t>
      </w:r>
      <w:r>
        <w:rPr>
          <w:rFonts w:hint="eastAsia"/>
          <w:sz w:val="20"/>
          <w:lang w:val="sv-SE"/>
        </w:rPr>
        <w:t xml:space="preserve"> </w:t>
      </w:r>
      <w:r w:rsidRPr="00B55BCC">
        <w:rPr>
          <w:sz w:val="20"/>
          <w:lang w:val="sv-SE"/>
        </w:rPr>
        <w:t>4941–4945, 2012.</w:t>
      </w:r>
    </w:p>
    <w:p w:rsidR="00826F91" w:rsidRDefault="00826F91" w:rsidP="00826F91">
      <w:pPr>
        <w:spacing w:line="240" w:lineRule="auto"/>
        <w:ind w:left="400" w:hangingChars="200" w:hanging="400"/>
        <w:rPr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6</w:t>
      </w:r>
      <w:r w:rsidRPr="00826F91">
        <w:rPr>
          <w:sz w:val="20"/>
          <w:lang w:val="sv-SE"/>
        </w:rPr>
        <w:t>] C. Alvani, E. Roncari, Preparation and characterization of γ-LiAlO 2 tile</w:t>
      </w:r>
      <w:r>
        <w:rPr>
          <w:sz w:val="20"/>
          <w:lang w:val="sv-SE"/>
        </w:rPr>
        <w:t>s for the molten carbonate fuel</w:t>
      </w:r>
      <w:r>
        <w:rPr>
          <w:rFonts w:hint="eastAsia"/>
          <w:sz w:val="20"/>
          <w:lang w:val="sv-SE"/>
        </w:rPr>
        <w:t xml:space="preserve"> </w:t>
      </w:r>
      <w:r w:rsidRPr="00826F91">
        <w:rPr>
          <w:sz w:val="20"/>
          <w:lang w:val="sv-SE"/>
        </w:rPr>
        <w:t>cells, High Temperatures–High Pressures 20 (1988) 247–250.</w:t>
      </w:r>
    </w:p>
    <w:p w:rsidR="00826F91" w:rsidRDefault="00826F91" w:rsidP="00826F91">
      <w:pPr>
        <w:spacing w:line="240" w:lineRule="auto"/>
        <w:ind w:left="400" w:hangingChars="200" w:hanging="400"/>
        <w:rPr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7</w:t>
      </w:r>
      <w:r w:rsidRPr="00826F91">
        <w:rPr>
          <w:sz w:val="20"/>
          <w:lang w:val="sv-SE"/>
        </w:rPr>
        <w:t>] H. Nafe, Conductivity of Alkali Carbonates, Carbonate-Based</w:t>
      </w:r>
      <w:r>
        <w:rPr>
          <w:sz w:val="20"/>
          <w:lang w:val="sv-SE"/>
        </w:rPr>
        <w:t xml:space="preserve"> Composite Electrolytes and </w:t>
      </w:r>
      <w:r>
        <w:rPr>
          <w:sz w:val="20"/>
          <w:lang w:val="sv-SE"/>
        </w:rPr>
        <w:lastRenderedPageBreak/>
        <w:t>IT-</w:t>
      </w:r>
      <w:r w:rsidRPr="00826F91">
        <w:rPr>
          <w:sz w:val="20"/>
          <w:lang w:val="sv-SE"/>
        </w:rPr>
        <w:t>SOFCECS, ECS Journal of Solid State Science and Technology, 3 (2) N7-N14, 2014</w:t>
      </w:r>
    </w:p>
    <w:p w:rsidR="00B969C0" w:rsidRDefault="00B969C0" w:rsidP="00B969C0">
      <w:pPr>
        <w:spacing w:line="240" w:lineRule="auto"/>
        <w:ind w:left="400" w:hangingChars="200" w:hanging="400"/>
        <w:rPr>
          <w:rFonts w:hint="eastAsia"/>
          <w:sz w:val="20"/>
          <w:lang w:val="sv-SE"/>
        </w:rPr>
      </w:pPr>
      <w:r>
        <w:rPr>
          <w:sz w:val="20"/>
          <w:lang w:val="sv-SE"/>
        </w:rPr>
        <w:t>[</w:t>
      </w:r>
      <w:r>
        <w:rPr>
          <w:rFonts w:hint="eastAsia"/>
          <w:sz w:val="20"/>
          <w:lang w:val="sv-SE"/>
        </w:rPr>
        <w:t>8</w:t>
      </w:r>
      <w:r w:rsidRPr="00B969C0">
        <w:rPr>
          <w:sz w:val="20"/>
          <w:lang w:val="sv-SE"/>
        </w:rPr>
        <w:t xml:space="preserve">] Y. Zhao, C. Xia, Y. Wang, Z. Xu, Y. Li, Quantifying multi-ionic </w:t>
      </w:r>
      <w:r>
        <w:rPr>
          <w:sz w:val="20"/>
          <w:lang w:val="sv-SE"/>
        </w:rPr>
        <w:t>conduction through doped ceria-</w:t>
      </w:r>
      <w:r w:rsidRPr="00B969C0">
        <w:rPr>
          <w:sz w:val="20"/>
          <w:lang w:val="sv-SE"/>
        </w:rPr>
        <w:t>carbonate composite electrolyte by a current-interruption technique and produ</w:t>
      </w:r>
      <w:r>
        <w:rPr>
          <w:sz w:val="20"/>
          <w:lang w:val="sv-SE"/>
        </w:rPr>
        <w:t>ct analysis, International</w:t>
      </w:r>
      <w:r>
        <w:rPr>
          <w:rFonts w:hint="eastAsia"/>
          <w:sz w:val="20"/>
          <w:lang w:val="sv-SE"/>
        </w:rPr>
        <w:t xml:space="preserve"> </w:t>
      </w:r>
      <w:r w:rsidRPr="00B969C0">
        <w:rPr>
          <w:sz w:val="20"/>
          <w:lang w:val="sv-SE"/>
        </w:rPr>
        <w:t>Journal of Hydrogen Energy, Volume 37 Issue 10 8556–8561 May 2012</w:t>
      </w:r>
    </w:p>
    <w:p w:rsidR="002D529C" w:rsidRDefault="002D529C" w:rsidP="002D529C">
      <w:pPr>
        <w:spacing w:line="240" w:lineRule="auto"/>
        <w:ind w:right="-31"/>
        <w:jc w:val="center"/>
        <w:rPr>
          <w:b/>
        </w:rPr>
        <w:sectPr w:rsidR="002D529C" w:rsidSect="00B55BCC">
          <w:type w:val="continuous"/>
          <w:pgSz w:w="11907" w:h="16840" w:code="9"/>
          <w:pgMar w:top="1247" w:right="1247" w:bottom="1247" w:left="1247" w:header="720" w:footer="720" w:gutter="0"/>
          <w:cols w:num="2" w:space="720"/>
        </w:sectPr>
      </w:pPr>
    </w:p>
    <w:p w:rsidR="002D529C" w:rsidRDefault="002D529C" w:rsidP="002D529C">
      <w:pPr>
        <w:spacing w:line="240" w:lineRule="auto"/>
        <w:ind w:right="-31"/>
        <w:jc w:val="center"/>
        <w:rPr>
          <w:rFonts w:hint="eastAsia"/>
          <w:b/>
        </w:rPr>
      </w:pPr>
    </w:p>
    <w:p w:rsidR="002D529C" w:rsidRDefault="002D529C" w:rsidP="002D529C">
      <w:pPr>
        <w:spacing w:line="240" w:lineRule="auto"/>
        <w:ind w:right="-31"/>
        <w:jc w:val="center"/>
        <w:rPr>
          <w:rFonts w:hint="eastAsia"/>
          <w:b/>
        </w:rPr>
      </w:pPr>
    </w:p>
    <w:p w:rsidR="002D529C" w:rsidRDefault="002D529C" w:rsidP="002D529C">
      <w:pPr>
        <w:spacing w:line="240" w:lineRule="auto"/>
        <w:jc w:val="center"/>
        <w:rPr>
          <w:b/>
          <w:sz w:val="28"/>
        </w:rPr>
      </w:pPr>
      <w:r w:rsidRPr="00AE2500">
        <w:rPr>
          <w:rFonts w:hint="eastAsia"/>
          <w:b/>
          <w:sz w:val="28"/>
        </w:rPr>
        <w:t>雙傳導複合電解質於燃料電池之研究</w:t>
      </w:r>
    </w:p>
    <w:p w:rsidR="002D529C" w:rsidRDefault="002D529C" w:rsidP="002D529C">
      <w:pPr>
        <w:spacing w:line="240" w:lineRule="auto"/>
        <w:ind w:right="-31"/>
        <w:jc w:val="center"/>
        <w:rPr>
          <w:rFonts w:hint="eastAsia"/>
          <w:b/>
        </w:rPr>
      </w:pPr>
    </w:p>
    <w:p w:rsidR="002D529C" w:rsidRPr="002D529C" w:rsidRDefault="002D529C" w:rsidP="002D529C">
      <w:pPr>
        <w:spacing w:line="240" w:lineRule="auto"/>
        <w:ind w:right="-31"/>
        <w:jc w:val="center"/>
        <w:rPr>
          <w:rFonts w:hint="eastAsia"/>
          <w:sz w:val="20"/>
        </w:rPr>
      </w:pPr>
      <w:proofErr w:type="gramStart"/>
      <w:r w:rsidRPr="002D529C">
        <w:rPr>
          <w:sz w:val="20"/>
        </w:rPr>
        <w:t>湯智羽</w:t>
      </w:r>
      <w:proofErr w:type="gramEnd"/>
      <w:r w:rsidR="005E3E6D">
        <w:rPr>
          <w:rFonts w:hint="eastAsia"/>
          <w:sz w:val="20"/>
        </w:rPr>
        <w:t>,</w:t>
      </w:r>
      <w:r w:rsidRPr="002D529C">
        <w:rPr>
          <w:rFonts w:hint="eastAsia"/>
          <w:sz w:val="20"/>
        </w:rPr>
        <w:t xml:space="preserve"> </w:t>
      </w:r>
      <w:r w:rsidRPr="002D529C">
        <w:rPr>
          <w:rFonts w:hint="eastAsia"/>
          <w:sz w:val="20"/>
        </w:rPr>
        <w:t>方冠榮</w:t>
      </w:r>
    </w:p>
    <w:p w:rsidR="002D529C" w:rsidRDefault="002D529C" w:rsidP="005E3E6D">
      <w:pPr>
        <w:spacing w:line="240" w:lineRule="auto"/>
        <w:ind w:right="-31"/>
        <w:jc w:val="center"/>
        <w:rPr>
          <w:rFonts w:ascii="新細明體" w:hAnsi="新細明體" w:hint="eastAsia"/>
          <w:bCs/>
        </w:rPr>
      </w:pPr>
      <w:r w:rsidRPr="002D529C">
        <w:rPr>
          <w:rFonts w:ascii="新細明體" w:hAnsi="新細明體"/>
          <w:bCs/>
        </w:rPr>
        <w:t xml:space="preserve">國立成功大學 </w:t>
      </w:r>
      <w:r>
        <w:rPr>
          <w:rFonts w:ascii="新細明體" w:hAnsi="新細明體"/>
          <w:bCs/>
        </w:rPr>
        <w:t>材料科學及工程研究所</w:t>
      </w:r>
    </w:p>
    <w:p w:rsidR="002D529C" w:rsidRDefault="002D529C" w:rsidP="002D529C">
      <w:pPr>
        <w:spacing w:line="240" w:lineRule="auto"/>
        <w:ind w:right="-31"/>
        <w:jc w:val="center"/>
        <w:rPr>
          <w:rFonts w:ascii="新細明體" w:hAnsi="新細明體" w:hint="eastAsia"/>
          <w:bCs/>
        </w:rPr>
      </w:pPr>
    </w:p>
    <w:p w:rsidR="002D529C" w:rsidRPr="002D529C" w:rsidRDefault="002D529C" w:rsidP="002D529C">
      <w:pPr>
        <w:spacing w:line="240" w:lineRule="auto"/>
        <w:ind w:right="-31"/>
        <w:jc w:val="center"/>
        <w:rPr>
          <w:rFonts w:ascii="新細明體" w:hAnsi="新細明體" w:hint="eastAsia"/>
          <w:b/>
          <w:sz w:val="20"/>
        </w:rPr>
      </w:pPr>
    </w:p>
    <w:p w:rsidR="002D529C" w:rsidRPr="009D3EB0" w:rsidRDefault="002D529C" w:rsidP="002D529C">
      <w:pPr>
        <w:spacing w:line="240" w:lineRule="auto"/>
        <w:ind w:right="-31"/>
        <w:jc w:val="center"/>
        <w:rPr>
          <w:b/>
        </w:rPr>
      </w:pPr>
      <w:r w:rsidRPr="009D3EB0">
        <w:rPr>
          <w:b/>
        </w:rPr>
        <w:t>摘</w:t>
      </w:r>
      <w:r>
        <w:rPr>
          <w:rFonts w:hint="eastAsia"/>
          <w:b/>
        </w:rPr>
        <w:t xml:space="preserve">    </w:t>
      </w:r>
      <w:r w:rsidRPr="009D3EB0">
        <w:rPr>
          <w:b/>
        </w:rPr>
        <w:t>要</w:t>
      </w:r>
    </w:p>
    <w:p w:rsidR="002D529C" w:rsidRPr="00560A79" w:rsidRDefault="002D529C" w:rsidP="002D529C">
      <w:pPr>
        <w:tabs>
          <w:tab w:val="left" w:pos="2790"/>
        </w:tabs>
        <w:spacing w:line="240" w:lineRule="auto"/>
        <w:rPr>
          <w:sz w:val="20"/>
        </w:rPr>
      </w:pPr>
      <w:r w:rsidRPr="00560A79">
        <w:rPr>
          <w:rFonts w:hint="eastAsia"/>
          <w:sz w:val="20"/>
        </w:rPr>
        <w:t>製備熔融碳酸鹽燃料電池之複合電解質層有兩種技術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一種是滲透法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先製備多孔隙率之氧化</w:t>
      </w:r>
      <w:proofErr w:type="gramStart"/>
      <w:r w:rsidRPr="00560A79">
        <w:rPr>
          <w:rFonts w:hint="eastAsia"/>
          <w:sz w:val="20"/>
        </w:rPr>
        <w:t>鈰</w:t>
      </w:r>
      <w:proofErr w:type="gramEnd"/>
      <w:r w:rsidRPr="00560A79">
        <w:rPr>
          <w:rFonts w:hint="eastAsia"/>
          <w:sz w:val="20"/>
        </w:rPr>
        <w:t>參雜氧化釤</w:t>
      </w:r>
      <w:r w:rsidRPr="00560A79">
        <w:rPr>
          <w:rFonts w:hint="eastAsia"/>
          <w:sz w:val="20"/>
        </w:rPr>
        <w:t>(Sm</w:t>
      </w:r>
      <w:r w:rsidRPr="00560A79">
        <w:rPr>
          <w:rFonts w:hint="eastAsia"/>
          <w:sz w:val="20"/>
          <w:vertAlign w:val="subscript"/>
        </w:rPr>
        <w:t>0.2</w:t>
      </w:r>
      <w:r w:rsidRPr="00560A79">
        <w:rPr>
          <w:rFonts w:hint="eastAsia"/>
          <w:sz w:val="20"/>
        </w:rPr>
        <w:t>Ce</w:t>
      </w:r>
      <w:r w:rsidRPr="00560A79">
        <w:rPr>
          <w:rFonts w:hint="eastAsia"/>
          <w:sz w:val="20"/>
          <w:vertAlign w:val="subscript"/>
        </w:rPr>
        <w:t>0.8</w:t>
      </w:r>
      <w:r w:rsidRPr="00560A79">
        <w:rPr>
          <w:rFonts w:hint="eastAsia"/>
          <w:sz w:val="20"/>
        </w:rPr>
        <w:t>O</w:t>
      </w:r>
      <w:r w:rsidRPr="00560A79">
        <w:rPr>
          <w:rFonts w:hint="eastAsia"/>
          <w:sz w:val="20"/>
          <w:vertAlign w:val="subscript"/>
        </w:rPr>
        <w:t xml:space="preserve">2 </w:t>
      </w:r>
      <w:r w:rsidRPr="00560A79">
        <w:rPr>
          <w:rFonts w:hint="eastAsia"/>
          <w:sz w:val="20"/>
        </w:rPr>
        <w:t>; SDC )</w:t>
      </w:r>
      <w:r w:rsidRPr="00560A79">
        <w:rPr>
          <w:rFonts w:hint="eastAsia"/>
          <w:sz w:val="20"/>
        </w:rPr>
        <w:t>之電解質基材</w:t>
      </w:r>
      <w:r w:rsidRPr="00560A79">
        <w:rPr>
          <w:rFonts w:ascii="新細明體" w:hAnsi="新細明體" w:hint="eastAsia"/>
          <w:sz w:val="20"/>
        </w:rPr>
        <w:t>，並</w:t>
      </w:r>
      <w:r w:rsidRPr="00560A79">
        <w:rPr>
          <w:rFonts w:hint="eastAsia"/>
          <w:sz w:val="20"/>
        </w:rPr>
        <w:t>滲入</w:t>
      </w:r>
      <w:proofErr w:type="gramStart"/>
      <w:r w:rsidRPr="00560A79">
        <w:rPr>
          <w:rFonts w:hint="eastAsia"/>
          <w:sz w:val="20"/>
        </w:rPr>
        <w:t>熔融態鋰鈉</w:t>
      </w:r>
      <w:proofErr w:type="gramEnd"/>
      <w:r w:rsidRPr="00560A79">
        <w:rPr>
          <w:rFonts w:hint="eastAsia"/>
          <w:sz w:val="20"/>
        </w:rPr>
        <w:t>碳酸鹽</w:t>
      </w:r>
      <w:r w:rsidRPr="00560A79">
        <w:rPr>
          <w:rFonts w:hint="eastAsia"/>
          <w:sz w:val="20"/>
        </w:rPr>
        <w:t xml:space="preserve"> (LiNaCO</w:t>
      </w:r>
      <w:r w:rsidRPr="00560A79">
        <w:rPr>
          <w:rFonts w:hint="eastAsia"/>
          <w:sz w:val="20"/>
          <w:vertAlign w:val="subscript"/>
        </w:rPr>
        <w:t>3</w:t>
      </w:r>
      <w:r w:rsidRPr="00560A79">
        <w:rPr>
          <w:rFonts w:hint="eastAsia"/>
          <w:sz w:val="20"/>
        </w:rPr>
        <w:t>)</w:t>
      </w:r>
      <w:r w:rsidRPr="00560A79">
        <w:rPr>
          <w:rFonts w:ascii="新細明體" w:hAnsi="新細明體" w:hint="eastAsia"/>
          <w:sz w:val="20"/>
        </w:rPr>
        <w:t>，使形成</w:t>
      </w:r>
      <w:r w:rsidRPr="00560A79">
        <w:rPr>
          <w:rFonts w:hint="eastAsia"/>
          <w:sz w:val="20"/>
        </w:rPr>
        <w:t>熔融碳酸鹽燃料電池</w:t>
      </w:r>
      <w:r w:rsidRPr="00560A79">
        <w:rPr>
          <w:rFonts w:hint="eastAsia"/>
          <w:sz w:val="20"/>
        </w:rPr>
        <w:t>(Molten Carbonate Fuel Cells ; MCFC)</w:t>
      </w:r>
      <w:r w:rsidRPr="00560A79">
        <w:rPr>
          <w:rFonts w:hint="eastAsia"/>
          <w:sz w:val="20"/>
        </w:rPr>
        <w:t>之複合電解質層，另一種是機械混合法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將參雜氧化</w:t>
      </w:r>
      <w:proofErr w:type="gramStart"/>
      <w:r w:rsidRPr="00560A79">
        <w:rPr>
          <w:rFonts w:hint="eastAsia"/>
          <w:sz w:val="20"/>
        </w:rPr>
        <w:t>鈰</w:t>
      </w:r>
      <w:proofErr w:type="gramEnd"/>
      <w:r w:rsidRPr="00560A79">
        <w:rPr>
          <w:rFonts w:hint="eastAsia"/>
          <w:sz w:val="20"/>
        </w:rPr>
        <w:t>之粉末先直接與碳酸鹽做混合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再壓錠成型做燒結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兩種技術都是以雙重離子導性之電解質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進一步提升熔融碳酸鹽燃料電池之效能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實驗結果顯示在滲透法中</w:t>
      </w:r>
      <w:proofErr w:type="gramStart"/>
      <w:r w:rsidRPr="00560A79">
        <w:rPr>
          <w:rFonts w:hint="eastAsia"/>
          <w:sz w:val="20"/>
        </w:rPr>
        <w:t>多孔氧傳輸</w:t>
      </w:r>
      <w:proofErr w:type="gramEnd"/>
      <w:r w:rsidRPr="00560A79">
        <w:rPr>
          <w:rFonts w:hint="eastAsia"/>
          <w:sz w:val="20"/>
        </w:rPr>
        <w:t>基材</w:t>
      </w:r>
      <w:r w:rsidRPr="00560A79">
        <w:rPr>
          <w:rFonts w:hint="eastAsia"/>
          <w:sz w:val="20"/>
        </w:rPr>
        <w:t>(SDC)</w:t>
      </w:r>
      <w:r w:rsidRPr="00560A79">
        <w:rPr>
          <w:rFonts w:hint="eastAsia"/>
          <w:sz w:val="20"/>
        </w:rPr>
        <w:t>與鋰鈉碳酸鹽體積比為</w:t>
      </w:r>
      <w:r w:rsidR="00B45872">
        <w:rPr>
          <w:rFonts w:hint="eastAsia"/>
          <w:sz w:val="20"/>
        </w:rPr>
        <w:t>49:51</w:t>
      </w:r>
      <w:r w:rsidRPr="00560A79">
        <w:rPr>
          <w:rFonts w:ascii="新細明體" w:hAnsi="新細明體" w:hint="eastAsia"/>
          <w:sz w:val="20"/>
        </w:rPr>
        <w:t>，而機械</w:t>
      </w:r>
      <w:proofErr w:type="gramStart"/>
      <w:r w:rsidRPr="00560A79">
        <w:rPr>
          <w:rFonts w:ascii="新細明體" w:hAnsi="新細明體" w:hint="eastAsia"/>
          <w:sz w:val="20"/>
        </w:rPr>
        <w:t>混合法氧</w:t>
      </w:r>
      <w:proofErr w:type="gramEnd"/>
      <w:r w:rsidRPr="00560A79">
        <w:rPr>
          <w:rFonts w:ascii="新細明體" w:hAnsi="新細明體" w:hint="eastAsia"/>
          <w:sz w:val="20"/>
        </w:rPr>
        <w:t>傳輸基材與鋰鈉碳酸鹽體積比為</w:t>
      </w:r>
      <w:r w:rsidRPr="00560A79">
        <w:rPr>
          <w:rFonts w:hint="eastAsia"/>
          <w:sz w:val="20"/>
        </w:rPr>
        <w:t>43:57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經由交流阻抗測試，其滲透法複合電解質層之導電率在</w:t>
      </w:r>
      <w:r w:rsidRPr="00560A79">
        <w:rPr>
          <w:rFonts w:hint="eastAsia"/>
          <w:sz w:val="20"/>
        </w:rPr>
        <w:t>600</w:t>
      </w:r>
      <w:r w:rsidRPr="00560A79">
        <w:rPr>
          <w:rFonts w:hint="eastAsia"/>
          <w:sz w:val="20"/>
          <w:vertAlign w:val="superscript"/>
        </w:rPr>
        <w:t>o</w:t>
      </w:r>
      <w:r w:rsidRPr="00560A79">
        <w:rPr>
          <w:rFonts w:hint="eastAsia"/>
          <w:sz w:val="20"/>
        </w:rPr>
        <w:t>C</w:t>
      </w:r>
      <w:r w:rsidRPr="00560A79">
        <w:rPr>
          <w:rFonts w:hint="eastAsia"/>
          <w:sz w:val="20"/>
        </w:rPr>
        <w:t>最高可到</w:t>
      </w:r>
      <w:r w:rsidRPr="00560A79">
        <w:rPr>
          <w:rFonts w:hint="eastAsia"/>
          <w:sz w:val="20"/>
        </w:rPr>
        <w:t>0.22 S/cm</w:t>
      </w:r>
      <w:r w:rsidRPr="00560A79">
        <w:rPr>
          <w:rFonts w:hint="eastAsia"/>
          <w:sz w:val="20"/>
        </w:rPr>
        <w:t>，而機械混合法導電率略低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其導</w:t>
      </w:r>
      <w:bookmarkStart w:id="0" w:name="_GoBack"/>
      <w:bookmarkEnd w:id="0"/>
      <w:r w:rsidRPr="00560A79">
        <w:rPr>
          <w:rFonts w:hint="eastAsia"/>
          <w:sz w:val="20"/>
        </w:rPr>
        <w:t>電率為</w:t>
      </w:r>
      <w:r w:rsidRPr="00560A79">
        <w:rPr>
          <w:rFonts w:hint="eastAsia"/>
          <w:sz w:val="20"/>
        </w:rPr>
        <w:t>0.105 S/cm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但不論何種技術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複合電解質層之導電率相較於傳統熔融碳酸鹽燃料電池之</w:t>
      </w:r>
      <w:r w:rsidRPr="00560A79">
        <w:rPr>
          <w:rFonts w:hint="eastAsia"/>
          <w:sz w:val="20"/>
        </w:rPr>
        <w:t>LiAlO</w:t>
      </w:r>
      <w:r w:rsidRPr="00560A79">
        <w:rPr>
          <w:rFonts w:hint="eastAsia"/>
          <w:sz w:val="20"/>
          <w:vertAlign w:val="subscript"/>
        </w:rPr>
        <w:t>2</w:t>
      </w:r>
      <w:r w:rsidRPr="00560A79">
        <w:rPr>
          <w:rFonts w:hint="eastAsia"/>
          <w:sz w:val="20"/>
        </w:rPr>
        <w:t>電解質高</w:t>
      </w:r>
      <w:r w:rsidRPr="00560A79">
        <w:rPr>
          <w:rFonts w:hint="eastAsia"/>
          <w:sz w:val="20"/>
        </w:rPr>
        <w:t>50~100%</w:t>
      </w:r>
      <w:r w:rsidRPr="00560A79">
        <w:rPr>
          <w:rFonts w:hint="eastAsia"/>
          <w:sz w:val="20"/>
        </w:rPr>
        <w:t>之導電率</w:t>
      </w:r>
      <w:r w:rsidRPr="00560A79">
        <w:rPr>
          <w:rFonts w:ascii="新細明體" w:hAnsi="新細明體" w:hint="eastAsia"/>
          <w:sz w:val="20"/>
        </w:rPr>
        <w:t>，</w:t>
      </w:r>
      <w:r w:rsidRPr="00560A79">
        <w:rPr>
          <w:rFonts w:hint="eastAsia"/>
          <w:sz w:val="20"/>
        </w:rPr>
        <w:t>在複合雙重導電路徑，</w:t>
      </w:r>
      <w:r w:rsidRPr="00560A79">
        <w:rPr>
          <w:rFonts w:hint="eastAsia"/>
          <w:sz w:val="20"/>
        </w:rPr>
        <w:t>CO</w:t>
      </w:r>
      <w:r w:rsidRPr="00560A79">
        <w:rPr>
          <w:rFonts w:hint="eastAsia"/>
          <w:sz w:val="20"/>
          <w:vertAlign w:val="subscript"/>
        </w:rPr>
        <w:t>3</w:t>
      </w:r>
      <w:r w:rsidRPr="00560A79">
        <w:rPr>
          <w:rFonts w:hint="eastAsia"/>
          <w:sz w:val="20"/>
          <w:vertAlign w:val="superscript"/>
        </w:rPr>
        <w:t>2-</w:t>
      </w:r>
      <w:r w:rsidRPr="00560A79">
        <w:rPr>
          <w:rFonts w:hint="eastAsia"/>
          <w:sz w:val="20"/>
        </w:rPr>
        <w:t>與</w:t>
      </w:r>
      <w:r w:rsidRPr="00560A79">
        <w:rPr>
          <w:rFonts w:hint="eastAsia"/>
          <w:sz w:val="20"/>
        </w:rPr>
        <w:t>O</w:t>
      </w:r>
      <w:r w:rsidRPr="00560A79">
        <w:rPr>
          <w:rFonts w:hint="eastAsia"/>
          <w:sz w:val="20"/>
          <w:vertAlign w:val="superscript"/>
        </w:rPr>
        <w:t>2-</w:t>
      </w:r>
      <w:r w:rsidRPr="00560A79">
        <w:rPr>
          <w:rFonts w:hint="eastAsia"/>
          <w:sz w:val="20"/>
        </w:rPr>
        <w:t>可以同時進行離子傳輸，使熔融碳酸鹽燃料電池可提供更佳的離子導電能力。</w:t>
      </w:r>
    </w:p>
    <w:p w:rsidR="002D529C" w:rsidRPr="00560A79" w:rsidRDefault="002D529C" w:rsidP="002D529C">
      <w:pPr>
        <w:spacing w:line="240" w:lineRule="auto"/>
        <w:ind w:right="932"/>
        <w:jc w:val="both"/>
        <w:rPr>
          <w:rFonts w:hAnsi="新細明體" w:hint="eastAsia"/>
          <w:b/>
          <w:sz w:val="18"/>
        </w:rPr>
      </w:pPr>
    </w:p>
    <w:p w:rsidR="002D529C" w:rsidRDefault="002D529C" w:rsidP="002D529C">
      <w:pPr>
        <w:spacing w:line="240" w:lineRule="auto"/>
        <w:ind w:right="932"/>
        <w:jc w:val="both"/>
        <w:rPr>
          <w:rFonts w:hAnsi="新細明體" w:hint="eastAsia"/>
          <w:sz w:val="20"/>
        </w:rPr>
      </w:pPr>
      <w:r w:rsidRPr="00FC0645">
        <w:rPr>
          <w:rFonts w:hAnsi="新細明體"/>
          <w:b/>
          <w:sz w:val="20"/>
        </w:rPr>
        <w:t>關鍵詞：</w:t>
      </w:r>
      <w:r w:rsidRPr="0088402E">
        <w:rPr>
          <w:rFonts w:hAnsi="新細明體" w:hint="eastAsia"/>
          <w:sz w:val="20"/>
        </w:rPr>
        <w:t>熔融碳酸鹽燃料電池、氧化</w:t>
      </w:r>
      <w:proofErr w:type="gramStart"/>
      <w:r w:rsidRPr="0088402E">
        <w:rPr>
          <w:rFonts w:hAnsi="新細明體" w:hint="eastAsia"/>
          <w:sz w:val="20"/>
        </w:rPr>
        <w:t>鈰</w:t>
      </w:r>
      <w:proofErr w:type="gramEnd"/>
      <w:r w:rsidRPr="0088402E">
        <w:rPr>
          <w:rFonts w:hAnsi="新細明體" w:hint="eastAsia"/>
          <w:sz w:val="20"/>
        </w:rPr>
        <w:t>、複合電解質層</w:t>
      </w:r>
    </w:p>
    <w:p w:rsidR="002D529C" w:rsidRPr="002D529C" w:rsidRDefault="002D529C" w:rsidP="002D529C">
      <w:pPr>
        <w:spacing w:line="240" w:lineRule="auto"/>
        <w:ind w:left="400" w:hangingChars="200" w:hanging="400"/>
        <w:rPr>
          <w:sz w:val="20"/>
        </w:rPr>
      </w:pPr>
    </w:p>
    <w:sectPr w:rsidR="002D529C" w:rsidRPr="002D529C" w:rsidSect="002D529C">
      <w:type w:val="continuous"/>
      <w:pgSz w:w="11907" w:h="16840" w:code="9"/>
      <w:pgMar w:top="1247" w:right="1247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9C" w:rsidRDefault="002D529C" w:rsidP="002D529C">
      <w:pPr>
        <w:spacing w:line="240" w:lineRule="auto"/>
      </w:pPr>
      <w:r>
        <w:separator/>
      </w:r>
    </w:p>
  </w:endnote>
  <w:endnote w:type="continuationSeparator" w:id="0">
    <w:p w:rsidR="002D529C" w:rsidRDefault="002D529C" w:rsidP="002D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9C" w:rsidRDefault="002D529C" w:rsidP="002D529C">
      <w:pPr>
        <w:spacing w:line="240" w:lineRule="auto"/>
      </w:pPr>
      <w:r>
        <w:separator/>
      </w:r>
    </w:p>
  </w:footnote>
  <w:footnote w:type="continuationSeparator" w:id="0">
    <w:p w:rsidR="002D529C" w:rsidRDefault="002D529C" w:rsidP="002D5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1B65"/>
    <w:multiLevelType w:val="hybridMultilevel"/>
    <w:tmpl w:val="E99EF9FE"/>
    <w:lvl w:ilvl="0" w:tplc="B51A35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CC"/>
    <w:rsid w:val="00100B89"/>
    <w:rsid w:val="00200E28"/>
    <w:rsid w:val="002D529C"/>
    <w:rsid w:val="005E3E6D"/>
    <w:rsid w:val="00784402"/>
    <w:rsid w:val="00826F91"/>
    <w:rsid w:val="009B2E0F"/>
    <w:rsid w:val="00B45872"/>
    <w:rsid w:val="00B55BCC"/>
    <w:rsid w:val="00B969C0"/>
    <w:rsid w:val="00C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B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529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529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2D5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B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D529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52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D529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basedOn w:val="a0"/>
    <w:uiPriority w:val="22"/>
    <w:qFormat/>
    <w:rsid w:val="002D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1844</Words>
  <Characters>10513</Characters>
  <Application>Microsoft Office Word</Application>
  <DocSecurity>0</DocSecurity>
  <Lines>87</Lines>
  <Paragraphs>24</Paragraphs>
  <ScaleCrop>false</ScaleCrop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Jackytang</dc:creator>
  <cp:lastModifiedBy>Jackytang</cp:lastModifiedBy>
  <cp:revision>7</cp:revision>
  <dcterms:created xsi:type="dcterms:W3CDTF">2017-04-16T03:51:00Z</dcterms:created>
  <dcterms:modified xsi:type="dcterms:W3CDTF">2017-04-16T05:06:00Z</dcterms:modified>
</cp:coreProperties>
</file>