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3D" w:rsidRPr="007F2E3D" w:rsidRDefault="00890A14" w:rsidP="007F2E3D">
      <w:pPr>
        <w:spacing w:line="240" w:lineRule="atLeast"/>
        <w:jc w:val="center"/>
        <w:rPr>
          <w:rFonts w:asciiTheme="majorEastAsia" w:eastAsiaTheme="majorEastAsia" w:hAnsiTheme="majorEastAsia"/>
          <w:b/>
          <w:sz w:val="28"/>
          <w:szCs w:val="28"/>
        </w:rPr>
      </w:pPr>
      <w:proofErr w:type="gramStart"/>
      <w:r>
        <w:rPr>
          <w:rFonts w:asciiTheme="majorEastAsia" w:eastAsiaTheme="majorEastAsia" w:hAnsiTheme="majorEastAsia" w:hint="eastAsia"/>
          <w:b/>
          <w:sz w:val="28"/>
          <w:szCs w:val="28"/>
        </w:rPr>
        <w:t>疏水型</w:t>
      </w:r>
      <w:proofErr w:type="gramEnd"/>
      <w:r>
        <w:rPr>
          <w:rFonts w:asciiTheme="majorEastAsia" w:eastAsiaTheme="majorEastAsia" w:hAnsiTheme="majorEastAsia" w:hint="eastAsia"/>
          <w:b/>
          <w:sz w:val="28"/>
          <w:szCs w:val="28"/>
        </w:rPr>
        <w:t>與親水型二氧化鈦在有機溶劑中的分散</w:t>
      </w:r>
      <w:r w:rsidR="00DE793F">
        <w:rPr>
          <w:rFonts w:asciiTheme="majorEastAsia" w:eastAsiaTheme="majorEastAsia" w:hAnsiTheme="majorEastAsia" w:hint="eastAsia"/>
          <w:b/>
          <w:sz w:val="28"/>
          <w:szCs w:val="28"/>
        </w:rPr>
        <w:t>穩</w:t>
      </w:r>
      <w:r w:rsidR="00DD5FCB">
        <w:rPr>
          <w:rFonts w:asciiTheme="majorEastAsia" w:eastAsiaTheme="majorEastAsia" w:hAnsiTheme="majorEastAsia" w:hint="eastAsia"/>
          <w:b/>
          <w:sz w:val="28"/>
          <w:szCs w:val="28"/>
        </w:rPr>
        <w:t>定性研究</w:t>
      </w:r>
    </w:p>
    <w:p w:rsidR="007F2E3D" w:rsidRDefault="007F2E3D" w:rsidP="007F2E3D">
      <w:pPr>
        <w:spacing w:line="240" w:lineRule="atLeast"/>
        <w:jc w:val="center"/>
        <w:rPr>
          <w:rFonts w:eastAsia="標楷體"/>
          <w:b/>
          <w:sz w:val="28"/>
          <w:szCs w:val="28"/>
        </w:rPr>
      </w:pPr>
    </w:p>
    <w:p w:rsidR="00B57F7F" w:rsidRPr="000340C7" w:rsidRDefault="00B57F7F" w:rsidP="00B57F7F">
      <w:pPr>
        <w:spacing w:line="240" w:lineRule="atLeast"/>
        <w:jc w:val="center"/>
        <w:rPr>
          <w:rFonts w:asciiTheme="minorEastAsia" w:eastAsiaTheme="minorEastAsia" w:hAnsiTheme="minorEastAsia"/>
          <w:color w:val="000000"/>
          <w:sz w:val="20"/>
          <w:szCs w:val="20"/>
          <w:vertAlign w:val="superscript"/>
        </w:rPr>
      </w:pPr>
      <w:r w:rsidRPr="000340C7">
        <w:rPr>
          <w:rFonts w:asciiTheme="minorEastAsia" w:eastAsiaTheme="minorEastAsia" w:hAnsiTheme="minorEastAsia" w:hint="eastAsia"/>
          <w:color w:val="000000"/>
          <w:sz w:val="20"/>
          <w:szCs w:val="20"/>
        </w:rPr>
        <w:t>藍筠茹</w:t>
      </w:r>
      <w:r w:rsidRPr="000340C7">
        <w:rPr>
          <w:rFonts w:asciiTheme="minorEastAsia" w:eastAsiaTheme="minorEastAsia" w:hAnsiTheme="minorEastAsia" w:hint="eastAsia"/>
          <w:color w:val="000000"/>
          <w:sz w:val="20"/>
          <w:szCs w:val="20"/>
          <w:vertAlign w:val="superscript"/>
        </w:rPr>
        <w:t>1</w:t>
      </w:r>
      <w:r w:rsidRPr="000340C7">
        <w:rPr>
          <w:rFonts w:asciiTheme="minorEastAsia" w:eastAsiaTheme="minorEastAsia" w:hAnsiTheme="minorEastAsia" w:hint="eastAsia"/>
          <w:color w:val="000000"/>
          <w:sz w:val="20"/>
          <w:szCs w:val="20"/>
        </w:rPr>
        <w:t xml:space="preserve"> 張信貞</w:t>
      </w:r>
      <w:r w:rsidRPr="000340C7">
        <w:rPr>
          <w:rFonts w:asciiTheme="minorEastAsia" w:eastAsiaTheme="minorEastAsia" w:hAnsiTheme="minorEastAsia" w:hint="eastAsia"/>
          <w:color w:val="000000"/>
          <w:sz w:val="20"/>
          <w:szCs w:val="20"/>
          <w:vertAlign w:val="superscript"/>
        </w:rPr>
        <w:t>2</w:t>
      </w:r>
      <w:r w:rsidRPr="000340C7">
        <w:rPr>
          <w:rFonts w:asciiTheme="minorEastAsia" w:eastAsiaTheme="minorEastAsia" w:hAnsiTheme="minorEastAsia"/>
          <w:color w:val="000000"/>
          <w:sz w:val="20"/>
          <w:szCs w:val="20"/>
        </w:rPr>
        <w:t xml:space="preserve"> </w:t>
      </w:r>
      <w:r w:rsidRPr="000340C7">
        <w:rPr>
          <w:rFonts w:hint="eastAsia"/>
          <w:sz w:val="20"/>
          <w:szCs w:val="20"/>
        </w:rPr>
        <w:t>段啟聖</w:t>
      </w:r>
      <w:r w:rsidRPr="000340C7">
        <w:rPr>
          <w:sz w:val="20"/>
          <w:szCs w:val="20"/>
          <w:vertAlign w:val="superscript"/>
        </w:rPr>
        <w:t>2</w:t>
      </w:r>
      <w:r w:rsidRPr="000340C7">
        <w:rPr>
          <w:sz w:val="20"/>
          <w:szCs w:val="20"/>
        </w:rPr>
        <w:t xml:space="preserve"> </w:t>
      </w:r>
      <w:r w:rsidRPr="000340C7">
        <w:rPr>
          <w:rFonts w:asciiTheme="minorEastAsia" w:eastAsiaTheme="minorEastAsia" w:hAnsiTheme="minorEastAsia" w:hint="eastAsia"/>
          <w:color w:val="000000"/>
          <w:sz w:val="20"/>
          <w:szCs w:val="20"/>
        </w:rPr>
        <w:t>楊庭懿</w:t>
      </w:r>
      <w:r w:rsidRPr="000340C7">
        <w:rPr>
          <w:rFonts w:asciiTheme="minorEastAsia" w:eastAsiaTheme="minorEastAsia" w:hAnsiTheme="minorEastAsia" w:hint="eastAsia"/>
          <w:color w:val="000000"/>
          <w:sz w:val="20"/>
          <w:szCs w:val="20"/>
          <w:vertAlign w:val="superscript"/>
        </w:rPr>
        <w:t>1</w:t>
      </w:r>
      <w:r w:rsidRPr="000340C7">
        <w:rPr>
          <w:rFonts w:asciiTheme="minorEastAsia" w:eastAsiaTheme="minorEastAsia" w:hAnsiTheme="minorEastAsia" w:hint="eastAsia"/>
          <w:color w:val="000000"/>
          <w:sz w:val="20"/>
          <w:szCs w:val="20"/>
        </w:rPr>
        <w:t xml:space="preserve"> *李嘉</w:t>
      </w:r>
      <w:proofErr w:type="gramStart"/>
      <w:r w:rsidRPr="000340C7">
        <w:rPr>
          <w:rFonts w:asciiTheme="minorEastAsia" w:eastAsiaTheme="minorEastAsia" w:hAnsiTheme="minorEastAsia" w:hint="eastAsia"/>
          <w:color w:val="000000"/>
          <w:sz w:val="20"/>
          <w:szCs w:val="20"/>
        </w:rPr>
        <w:t>甄</w:t>
      </w:r>
      <w:proofErr w:type="gramEnd"/>
      <w:r w:rsidRPr="000340C7">
        <w:rPr>
          <w:rFonts w:asciiTheme="minorEastAsia" w:eastAsiaTheme="minorEastAsia" w:hAnsiTheme="minorEastAsia" w:hint="eastAsia"/>
          <w:color w:val="000000"/>
          <w:sz w:val="20"/>
          <w:szCs w:val="20"/>
          <w:vertAlign w:val="superscript"/>
        </w:rPr>
        <w:t>3</w:t>
      </w:r>
    </w:p>
    <w:p w:rsidR="00B57F7F" w:rsidRPr="000340C7" w:rsidRDefault="00B57F7F" w:rsidP="00B57F7F">
      <w:pPr>
        <w:snapToGrid w:val="0"/>
        <w:jc w:val="center"/>
        <w:rPr>
          <w:kern w:val="0"/>
          <w:sz w:val="20"/>
          <w:szCs w:val="20"/>
        </w:rPr>
      </w:pPr>
      <w:r w:rsidRPr="000340C7">
        <w:rPr>
          <w:sz w:val="20"/>
          <w:szCs w:val="20"/>
          <w:vertAlign w:val="superscript"/>
        </w:rPr>
        <w:t>1</w:t>
      </w:r>
      <w:r w:rsidRPr="000340C7">
        <w:rPr>
          <w:rFonts w:hint="eastAsia"/>
          <w:sz w:val="20"/>
          <w:szCs w:val="20"/>
        </w:rPr>
        <w:t>國立台北科技大學</w:t>
      </w:r>
      <w:r w:rsidRPr="000340C7">
        <w:rPr>
          <w:sz w:val="20"/>
          <w:szCs w:val="20"/>
        </w:rPr>
        <w:t xml:space="preserve"> </w:t>
      </w:r>
      <w:r w:rsidRPr="000340C7">
        <w:rPr>
          <w:rFonts w:hint="eastAsia"/>
          <w:sz w:val="20"/>
          <w:szCs w:val="20"/>
        </w:rPr>
        <w:t>材料科學及工程研究所</w:t>
      </w:r>
    </w:p>
    <w:p w:rsidR="00B57F7F" w:rsidRPr="000340C7" w:rsidRDefault="00B57F7F" w:rsidP="00B57F7F">
      <w:pPr>
        <w:snapToGrid w:val="0"/>
        <w:jc w:val="center"/>
        <w:rPr>
          <w:sz w:val="20"/>
          <w:szCs w:val="20"/>
        </w:rPr>
      </w:pPr>
      <w:r w:rsidRPr="000340C7">
        <w:rPr>
          <w:sz w:val="20"/>
          <w:szCs w:val="20"/>
          <w:vertAlign w:val="superscript"/>
        </w:rPr>
        <w:t>2</w:t>
      </w:r>
      <w:r w:rsidRPr="000340C7">
        <w:rPr>
          <w:rFonts w:hint="eastAsia"/>
          <w:sz w:val="20"/>
          <w:szCs w:val="20"/>
        </w:rPr>
        <w:t>工業技術研究院</w:t>
      </w:r>
      <w:r w:rsidRPr="000340C7">
        <w:rPr>
          <w:sz w:val="20"/>
          <w:szCs w:val="20"/>
        </w:rPr>
        <w:t xml:space="preserve"> </w:t>
      </w:r>
      <w:r w:rsidRPr="000340C7">
        <w:rPr>
          <w:rFonts w:hint="eastAsia"/>
          <w:sz w:val="20"/>
          <w:szCs w:val="20"/>
        </w:rPr>
        <w:t>材料與化工研究所</w:t>
      </w:r>
      <w:r w:rsidRPr="000340C7">
        <w:rPr>
          <w:sz w:val="20"/>
          <w:szCs w:val="20"/>
        </w:rPr>
        <w:t xml:space="preserve"> </w:t>
      </w:r>
      <w:r w:rsidRPr="000340C7">
        <w:rPr>
          <w:rFonts w:hint="eastAsia"/>
          <w:sz w:val="20"/>
          <w:szCs w:val="20"/>
        </w:rPr>
        <w:t>主任</w:t>
      </w:r>
    </w:p>
    <w:p w:rsidR="00B57F7F" w:rsidRPr="000340C7" w:rsidRDefault="00B57F7F" w:rsidP="00B57F7F">
      <w:pPr>
        <w:snapToGrid w:val="0"/>
        <w:jc w:val="center"/>
        <w:rPr>
          <w:sz w:val="20"/>
          <w:szCs w:val="20"/>
        </w:rPr>
      </w:pPr>
      <w:r w:rsidRPr="000340C7">
        <w:rPr>
          <w:sz w:val="20"/>
          <w:szCs w:val="20"/>
          <w:vertAlign w:val="superscript"/>
        </w:rPr>
        <w:t>3</w:t>
      </w:r>
      <w:r w:rsidRPr="000340C7">
        <w:rPr>
          <w:rFonts w:hint="eastAsia"/>
          <w:sz w:val="20"/>
          <w:szCs w:val="20"/>
        </w:rPr>
        <w:t>國立台北科技大學</w:t>
      </w:r>
      <w:r w:rsidRPr="000340C7">
        <w:rPr>
          <w:sz w:val="20"/>
          <w:szCs w:val="20"/>
        </w:rPr>
        <w:t xml:space="preserve"> </w:t>
      </w:r>
      <w:r w:rsidRPr="000340C7">
        <w:rPr>
          <w:rFonts w:hint="eastAsia"/>
          <w:sz w:val="20"/>
          <w:szCs w:val="20"/>
        </w:rPr>
        <w:t>材料及資源工程系</w:t>
      </w:r>
      <w:r w:rsidRPr="000340C7">
        <w:rPr>
          <w:sz w:val="20"/>
          <w:szCs w:val="20"/>
        </w:rPr>
        <w:t xml:space="preserve"> </w:t>
      </w:r>
      <w:r w:rsidRPr="000340C7">
        <w:rPr>
          <w:rFonts w:hint="eastAsia"/>
          <w:sz w:val="20"/>
          <w:szCs w:val="20"/>
        </w:rPr>
        <w:t>教授</w:t>
      </w:r>
    </w:p>
    <w:p w:rsidR="0041677E" w:rsidRDefault="0041677E" w:rsidP="00DD36B2">
      <w:pPr>
        <w:spacing w:line="240" w:lineRule="exact"/>
        <w:rPr>
          <w:rFonts w:eastAsia="標楷體"/>
          <w:sz w:val="20"/>
          <w:szCs w:val="20"/>
        </w:rPr>
      </w:pPr>
    </w:p>
    <w:p w:rsidR="00B57F7F" w:rsidRPr="00B57F7F" w:rsidRDefault="00B57F7F" w:rsidP="00DD36B2">
      <w:pPr>
        <w:spacing w:line="240" w:lineRule="exact"/>
        <w:rPr>
          <w:rFonts w:eastAsia="標楷體"/>
          <w:sz w:val="20"/>
          <w:szCs w:val="20"/>
        </w:rPr>
      </w:pPr>
    </w:p>
    <w:p w:rsidR="00221D10" w:rsidRPr="009D3EB0" w:rsidRDefault="00221D10" w:rsidP="00221D10">
      <w:pPr>
        <w:ind w:right="-31"/>
        <w:jc w:val="center"/>
        <w:rPr>
          <w:b/>
        </w:rPr>
      </w:pPr>
      <w:r w:rsidRPr="009D3EB0">
        <w:rPr>
          <w:b/>
        </w:rPr>
        <w:t>摘</w:t>
      </w:r>
      <w:r>
        <w:rPr>
          <w:rFonts w:hint="eastAsia"/>
          <w:b/>
        </w:rPr>
        <w:t xml:space="preserve">    </w:t>
      </w:r>
      <w:r w:rsidRPr="009D3EB0">
        <w:rPr>
          <w:b/>
        </w:rPr>
        <w:t>要</w:t>
      </w:r>
    </w:p>
    <w:p w:rsidR="001D1492" w:rsidRDefault="002F6F26" w:rsidP="000340C7">
      <w:pPr>
        <w:jc w:val="both"/>
        <w:rPr>
          <w:rFonts w:ascii="Arial" w:hAnsi="Arial" w:cs="Arial"/>
          <w:kern w:val="0"/>
          <w:sz w:val="20"/>
          <w:szCs w:val="20"/>
        </w:rPr>
      </w:pPr>
      <w:r>
        <w:rPr>
          <w:rFonts w:asciiTheme="minorEastAsia" w:eastAsiaTheme="minorEastAsia" w:hAnsiTheme="minorEastAsia" w:hint="eastAsia"/>
          <w:sz w:val="20"/>
          <w:szCs w:val="20"/>
        </w:rPr>
        <w:t>本研究旨在</w:t>
      </w:r>
      <w:proofErr w:type="gramStart"/>
      <w:r>
        <w:rPr>
          <w:rFonts w:asciiTheme="minorEastAsia" w:eastAsiaTheme="minorEastAsia" w:hAnsiTheme="minorEastAsia" w:hint="eastAsia"/>
          <w:sz w:val="20"/>
          <w:szCs w:val="20"/>
        </w:rPr>
        <w:t>探討</w:t>
      </w:r>
      <w:r w:rsidR="001D1492">
        <w:rPr>
          <w:rFonts w:asciiTheme="minorEastAsia" w:eastAsiaTheme="minorEastAsia" w:hAnsiTheme="minorEastAsia" w:hint="eastAsia"/>
          <w:sz w:val="20"/>
          <w:szCs w:val="20"/>
        </w:rPr>
        <w:t>疏水型</w:t>
      </w:r>
      <w:proofErr w:type="gramEnd"/>
      <w:r w:rsidR="001D1492">
        <w:rPr>
          <w:rFonts w:asciiTheme="minorEastAsia" w:eastAsiaTheme="minorEastAsia" w:hAnsiTheme="minorEastAsia" w:hint="eastAsia"/>
          <w:sz w:val="20"/>
          <w:szCs w:val="20"/>
        </w:rPr>
        <w:t>及親</w:t>
      </w:r>
      <w:proofErr w:type="gramStart"/>
      <w:r w:rsidR="001D1492">
        <w:rPr>
          <w:rFonts w:asciiTheme="minorEastAsia" w:eastAsiaTheme="minorEastAsia" w:hAnsiTheme="minorEastAsia" w:hint="eastAsia"/>
          <w:sz w:val="20"/>
          <w:szCs w:val="20"/>
        </w:rPr>
        <w:t>水型</w:t>
      </w:r>
      <w:r w:rsidR="00C45EB5" w:rsidRPr="00AE5148">
        <w:rPr>
          <w:rFonts w:asciiTheme="minorEastAsia" w:eastAsiaTheme="minorEastAsia" w:hAnsiTheme="minorEastAsia" w:hint="eastAsia"/>
          <w:sz w:val="20"/>
          <w:szCs w:val="20"/>
        </w:rPr>
        <w:t>奈米</w:t>
      </w:r>
      <w:proofErr w:type="gramEnd"/>
      <w:r w:rsidR="00C45EB5" w:rsidRPr="00AE5148">
        <w:rPr>
          <w:rFonts w:asciiTheme="minorEastAsia" w:eastAsiaTheme="minorEastAsia" w:hAnsiTheme="minorEastAsia" w:hint="eastAsia"/>
          <w:sz w:val="20"/>
          <w:szCs w:val="20"/>
        </w:rPr>
        <w:t>二氧化鈦</w:t>
      </w:r>
      <w:r w:rsidR="002951DB">
        <w:rPr>
          <w:rFonts w:asciiTheme="minorEastAsia" w:eastAsiaTheme="minorEastAsia" w:hAnsiTheme="minorEastAsia" w:hint="eastAsia"/>
          <w:sz w:val="20"/>
          <w:szCs w:val="20"/>
        </w:rPr>
        <w:t xml:space="preserve"> </w:t>
      </w:r>
      <w:r w:rsidR="00C45EB5" w:rsidRPr="00AE5148">
        <w:rPr>
          <w:rFonts w:asciiTheme="minorEastAsia" w:eastAsiaTheme="minorEastAsia" w:hAnsiTheme="minorEastAsia" w:hint="eastAsia"/>
          <w:sz w:val="20"/>
          <w:szCs w:val="20"/>
        </w:rPr>
        <w:t>(</w:t>
      </w:r>
      <w:r w:rsidR="00C45EB5" w:rsidRPr="008F7256">
        <w:rPr>
          <w:rFonts w:eastAsiaTheme="minorEastAsia"/>
          <w:sz w:val="20"/>
          <w:szCs w:val="20"/>
        </w:rPr>
        <w:t>TiO</w:t>
      </w:r>
      <w:r w:rsidR="00C45EB5" w:rsidRPr="008F7256">
        <w:rPr>
          <w:rFonts w:eastAsiaTheme="minorEastAsia"/>
          <w:sz w:val="20"/>
          <w:szCs w:val="20"/>
          <w:vertAlign w:val="subscript"/>
        </w:rPr>
        <w:t>2</w:t>
      </w:r>
      <w:r w:rsidR="00C45EB5" w:rsidRPr="00AE5148">
        <w:rPr>
          <w:rFonts w:asciiTheme="minorEastAsia" w:eastAsiaTheme="minorEastAsia" w:hAnsiTheme="minorEastAsia" w:hint="eastAsia"/>
          <w:sz w:val="20"/>
          <w:szCs w:val="20"/>
        </w:rPr>
        <w:t>)</w:t>
      </w:r>
      <w:r w:rsidR="002951DB">
        <w:rPr>
          <w:rFonts w:asciiTheme="minorEastAsia" w:eastAsiaTheme="minorEastAsia" w:hAnsiTheme="minorEastAsia"/>
          <w:sz w:val="20"/>
          <w:szCs w:val="20"/>
        </w:rPr>
        <w:t xml:space="preserve"> </w:t>
      </w:r>
      <w:r w:rsidR="00C45EB5" w:rsidRPr="00AE5148">
        <w:rPr>
          <w:rFonts w:asciiTheme="minorEastAsia" w:eastAsiaTheme="minorEastAsia" w:hAnsiTheme="minorEastAsia" w:hint="eastAsia"/>
          <w:sz w:val="20"/>
          <w:szCs w:val="20"/>
        </w:rPr>
        <w:t>粉末，藉由添加分散劑使表面接著分散劑之奈米二氧化鈦粉末能於有機系統中獲得足夠之立體排斥或靜電排斥能而達到被穩定分散之效果。</w:t>
      </w:r>
      <w:r w:rsidR="00AE5148" w:rsidRPr="00AE5148">
        <w:rPr>
          <w:rFonts w:asciiTheme="minorEastAsia" w:eastAsiaTheme="minorEastAsia" w:hAnsiTheme="minorEastAsia" w:hint="eastAsia"/>
          <w:sz w:val="20"/>
          <w:szCs w:val="20"/>
        </w:rPr>
        <w:t>本實驗使用</w:t>
      </w:r>
      <w:r w:rsidR="003B4F0F">
        <w:rPr>
          <w:rFonts w:asciiTheme="minorEastAsia" w:eastAsiaTheme="minorEastAsia" w:hAnsiTheme="minorEastAsia" w:hint="eastAsia"/>
          <w:sz w:val="20"/>
          <w:szCs w:val="20"/>
        </w:rPr>
        <w:t>帶有</w:t>
      </w:r>
      <w:r w:rsidR="00B57F7F">
        <w:rPr>
          <w:rFonts w:asciiTheme="minorEastAsia" w:eastAsiaTheme="minorEastAsia" w:hAnsiTheme="minorEastAsia" w:hint="eastAsia"/>
          <w:sz w:val="20"/>
          <w:szCs w:val="20"/>
        </w:rPr>
        <w:t>四類</w:t>
      </w:r>
      <w:r w:rsidR="003B4F0F">
        <w:rPr>
          <w:rFonts w:asciiTheme="minorEastAsia" w:eastAsiaTheme="minorEastAsia" w:hAnsiTheme="minorEastAsia" w:hint="eastAsia"/>
          <w:sz w:val="20"/>
          <w:szCs w:val="20"/>
        </w:rPr>
        <w:t>不同官能基之</w:t>
      </w:r>
      <w:r w:rsidR="00AE5148" w:rsidRPr="00AE5148">
        <w:rPr>
          <w:rFonts w:asciiTheme="minorEastAsia" w:eastAsiaTheme="minorEastAsia" w:hAnsiTheme="minorEastAsia" w:hint="eastAsia"/>
          <w:sz w:val="20"/>
          <w:szCs w:val="20"/>
        </w:rPr>
        <w:t>常用分散劑，分別為帶有</w:t>
      </w:r>
      <w:hyperlink r:id="rId9" w:history="1">
        <w:r w:rsidR="00AE5148" w:rsidRPr="003B4F0F">
          <w:rPr>
            <w:rStyle w:val="a3"/>
            <w:rFonts w:ascii="Arial" w:hAnsi="Arial" w:cs="Arial"/>
            <w:bCs/>
            <w:color w:val="auto"/>
            <w:sz w:val="20"/>
            <w:szCs w:val="20"/>
            <w:u w:val="none"/>
          </w:rPr>
          <w:t>羥</w:t>
        </w:r>
      </w:hyperlink>
      <w:r w:rsidR="00AE5148" w:rsidRPr="003B4F0F">
        <w:rPr>
          <w:rFonts w:asciiTheme="minorEastAsia" w:eastAsiaTheme="minorEastAsia" w:hAnsiTheme="minorEastAsia" w:hint="eastAsia"/>
          <w:sz w:val="20"/>
          <w:szCs w:val="20"/>
        </w:rPr>
        <w:t>基</w:t>
      </w:r>
      <w:r w:rsidR="003B4F0F">
        <w:rPr>
          <w:rFonts w:asciiTheme="minorEastAsia" w:eastAsiaTheme="minorEastAsia" w:hAnsiTheme="minorEastAsia" w:hint="eastAsia"/>
          <w:sz w:val="20"/>
          <w:szCs w:val="20"/>
        </w:rPr>
        <w:t>、</w:t>
      </w:r>
      <w:proofErr w:type="gramStart"/>
      <w:r w:rsidR="003B4F0F" w:rsidRPr="003B4F0F">
        <w:rPr>
          <w:rFonts w:ascii="Arial" w:hAnsi="Arial" w:cs="Arial"/>
          <w:sz w:val="20"/>
          <w:szCs w:val="20"/>
          <w:shd w:val="clear" w:color="auto" w:fill="FFFFFF"/>
        </w:rPr>
        <w:t>羧</w:t>
      </w:r>
      <w:r w:rsidR="003B4F0F">
        <w:rPr>
          <w:rFonts w:ascii="Arial" w:hAnsi="Arial" w:cs="Arial" w:hint="eastAsia"/>
          <w:sz w:val="20"/>
          <w:szCs w:val="20"/>
          <w:shd w:val="clear" w:color="auto" w:fill="FFFFFF"/>
        </w:rPr>
        <w:t>基</w:t>
      </w:r>
      <w:proofErr w:type="gramEnd"/>
      <w:r w:rsidR="008767FD">
        <w:rPr>
          <w:rFonts w:ascii="Arial" w:hAnsi="Arial" w:cs="Arial" w:hint="eastAsia"/>
          <w:sz w:val="20"/>
          <w:szCs w:val="20"/>
          <w:shd w:val="clear" w:color="auto" w:fill="FFFFFF"/>
        </w:rPr>
        <w:t>、</w:t>
      </w:r>
      <w:r w:rsidR="003B4F0F">
        <w:rPr>
          <w:rFonts w:ascii="Arial" w:hAnsi="Arial" w:cs="Arial" w:hint="eastAsia"/>
          <w:sz w:val="20"/>
          <w:szCs w:val="20"/>
          <w:shd w:val="clear" w:color="auto" w:fill="FFFFFF"/>
        </w:rPr>
        <w:t>胺基、磷酸</w:t>
      </w:r>
      <w:r>
        <w:rPr>
          <w:rFonts w:ascii="Arial" w:hAnsi="Arial" w:cs="Arial" w:hint="eastAsia"/>
          <w:sz w:val="20"/>
          <w:szCs w:val="20"/>
          <w:shd w:val="clear" w:color="auto" w:fill="FFFFFF"/>
        </w:rPr>
        <w:t>鹽基</w:t>
      </w:r>
      <w:r w:rsidR="003B4F0F">
        <w:rPr>
          <w:rFonts w:ascii="Arial" w:hAnsi="Arial" w:cs="Arial" w:hint="eastAsia"/>
          <w:sz w:val="20"/>
          <w:szCs w:val="20"/>
          <w:shd w:val="clear" w:color="auto" w:fill="FFFFFF"/>
        </w:rPr>
        <w:t>之</w:t>
      </w:r>
      <w:r w:rsidR="001D1492">
        <w:rPr>
          <w:rFonts w:ascii="Arial" w:hAnsi="Arial" w:cs="Arial" w:hint="eastAsia"/>
          <w:kern w:val="0"/>
          <w:sz w:val="20"/>
          <w:szCs w:val="20"/>
        </w:rPr>
        <w:t>分散劑，觀察</w:t>
      </w:r>
      <w:proofErr w:type="gramStart"/>
      <w:r w:rsidR="001D1492">
        <w:rPr>
          <w:rFonts w:ascii="Arial" w:hAnsi="Arial" w:cs="Arial" w:hint="eastAsia"/>
          <w:kern w:val="0"/>
          <w:sz w:val="20"/>
          <w:szCs w:val="20"/>
        </w:rPr>
        <w:t>兩種奈</w:t>
      </w:r>
      <w:proofErr w:type="gramEnd"/>
      <w:r w:rsidR="001D1492">
        <w:rPr>
          <w:rFonts w:ascii="Arial" w:hAnsi="Arial" w:cs="Arial" w:hint="eastAsia"/>
          <w:kern w:val="0"/>
          <w:sz w:val="20"/>
          <w:szCs w:val="20"/>
        </w:rPr>
        <w:t>米二氧化鈦粉末</w:t>
      </w:r>
      <w:r w:rsidR="0061269D">
        <w:rPr>
          <w:rFonts w:ascii="Arial" w:hAnsi="Arial" w:cs="Arial" w:hint="eastAsia"/>
          <w:kern w:val="0"/>
          <w:sz w:val="20"/>
          <w:szCs w:val="20"/>
        </w:rPr>
        <w:t>與各類分散劑之間的交互作用，及其交互作用對所製備之有機懸浮液分散性質的影響</w:t>
      </w:r>
      <w:r>
        <w:rPr>
          <w:rFonts w:ascii="Arial" w:hAnsi="Arial" w:cs="Arial" w:hint="eastAsia"/>
          <w:kern w:val="0"/>
          <w:sz w:val="20"/>
          <w:szCs w:val="20"/>
        </w:rPr>
        <w:t>，</w:t>
      </w:r>
      <w:r w:rsidR="0061269D">
        <w:rPr>
          <w:rFonts w:ascii="Arial" w:hAnsi="Arial" w:cs="Arial" w:hint="eastAsia"/>
          <w:kern w:val="0"/>
          <w:sz w:val="20"/>
          <w:szCs w:val="20"/>
        </w:rPr>
        <w:t>可進一步得知不同分散劑對二氧化鈦粉末的主要分散機制</w:t>
      </w:r>
      <w:r w:rsidR="0097184B">
        <w:rPr>
          <w:rFonts w:ascii="Arial" w:hAnsi="Arial" w:cs="Arial" w:hint="eastAsia"/>
          <w:kern w:val="0"/>
          <w:sz w:val="20"/>
          <w:szCs w:val="20"/>
        </w:rPr>
        <w:t>。</w:t>
      </w:r>
      <w:r w:rsidR="00BD4968">
        <w:rPr>
          <w:rFonts w:ascii="Arial" w:hAnsi="Arial" w:cs="Arial" w:hint="eastAsia"/>
          <w:kern w:val="0"/>
          <w:sz w:val="20"/>
          <w:szCs w:val="20"/>
        </w:rPr>
        <w:t>基於吸附曲線、</w:t>
      </w:r>
      <w:proofErr w:type="gramStart"/>
      <w:r w:rsidR="00BD4968">
        <w:rPr>
          <w:rFonts w:ascii="Arial" w:hAnsi="Arial" w:cs="Arial" w:hint="eastAsia"/>
          <w:kern w:val="0"/>
          <w:sz w:val="20"/>
          <w:szCs w:val="20"/>
        </w:rPr>
        <w:t>流變學和</w:t>
      </w:r>
      <w:proofErr w:type="gramEnd"/>
      <w:r w:rsidR="00BD4968">
        <w:rPr>
          <w:rFonts w:ascii="Arial" w:hAnsi="Arial" w:cs="Arial" w:hint="eastAsia"/>
          <w:kern w:val="0"/>
          <w:sz w:val="20"/>
          <w:szCs w:val="20"/>
        </w:rPr>
        <w:t>理論計算結果來看，親水性二氧化鈦</w:t>
      </w:r>
      <w:r w:rsidR="007F31EC">
        <w:rPr>
          <w:rFonts w:ascii="Arial" w:hAnsi="Arial" w:cs="Arial" w:hint="eastAsia"/>
          <w:kern w:val="0"/>
          <w:sz w:val="20"/>
          <w:szCs w:val="20"/>
        </w:rPr>
        <w:t>較</w:t>
      </w:r>
      <w:proofErr w:type="gramStart"/>
      <w:r w:rsidR="007F31EC">
        <w:rPr>
          <w:rFonts w:ascii="Arial" w:hAnsi="Arial" w:cs="Arial" w:hint="eastAsia"/>
          <w:kern w:val="0"/>
          <w:sz w:val="20"/>
          <w:szCs w:val="20"/>
        </w:rPr>
        <w:t>容易受分散劑</w:t>
      </w:r>
      <w:proofErr w:type="gramEnd"/>
      <w:r w:rsidR="007F31EC">
        <w:rPr>
          <w:rFonts w:ascii="Arial" w:hAnsi="Arial" w:cs="Arial" w:hint="eastAsia"/>
          <w:kern w:val="0"/>
          <w:sz w:val="20"/>
          <w:szCs w:val="20"/>
        </w:rPr>
        <w:t>的</w:t>
      </w:r>
      <w:r w:rsidR="00BD4968">
        <w:rPr>
          <w:rFonts w:ascii="Arial" w:hAnsi="Arial" w:cs="Arial" w:hint="eastAsia"/>
          <w:kern w:val="0"/>
          <w:sz w:val="20"/>
          <w:szCs w:val="20"/>
        </w:rPr>
        <w:t>化學性</w:t>
      </w:r>
      <w:r w:rsidR="007F31EC">
        <w:rPr>
          <w:rFonts w:ascii="Arial" w:hAnsi="Arial" w:cs="Arial" w:hint="eastAsia"/>
          <w:kern w:val="0"/>
          <w:sz w:val="20"/>
          <w:szCs w:val="20"/>
        </w:rPr>
        <w:t>質影響，然而分散劑的相對分散效率與吸附動力學無關，此外</w:t>
      </w:r>
      <w:proofErr w:type="gramStart"/>
      <w:r w:rsidR="00BD4968">
        <w:rPr>
          <w:rFonts w:ascii="Arial" w:hAnsi="Arial" w:cs="Arial" w:hint="eastAsia"/>
          <w:kern w:val="0"/>
          <w:sz w:val="20"/>
          <w:szCs w:val="20"/>
        </w:rPr>
        <w:t>磷酸</w:t>
      </w:r>
      <w:r w:rsidR="00E74A6A">
        <w:rPr>
          <w:rFonts w:ascii="Arial" w:hAnsi="Arial" w:cs="Arial" w:hint="eastAsia"/>
          <w:kern w:val="0"/>
          <w:sz w:val="20"/>
          <w:szCs w:val="20"/>
        </w:rPr>
        <w:t>鹽基</w:t>
      </w:r>
      <w:r w:rsidR="00BD4968">
        <w:rPr>
          <w:rFonts w:ascii="Arial" w:hAnsi="Arial" w:cs="Arial" w:hint="eastAsia"/>
          <w:kern w:val="0"/>
          <w:sz w:val="20"/>
          <w:szCs w:val="20"/>
        </w:rPr>
        <w:t>類</w:t>
      </w:r>
      <w:r w:rsidR="00E74A6A">
        <w:rPr>
          <w:rFonts w:ascii="Arial" w:hAnsi="Arial" w:cs="Arial" w:hint="eastAsia"/>
          <w:kern w:val="0"/>
          <w:sz w:val="20"/>
          <w:szCs w:val="20"/>
        </w:rPr>
        <w:t>分</w:t>
      </w:r>
      <w:proofErr w:type="gramEnd"/>
      <w:r w:rsidR="00E74A6A">
        <w:rPr>
          <w:rFonts w:ascii="Arial" w:hAnsi="Arial" w:cs="Arial" w:hint="eastAsia"/>
          <w:kern w:val="0"/>
          <w:sz w:val="20"/>
          <w:szCs w:val="20"/>
        </w:rPr>
        <w:t>散劑中的</w:t>
      </w:r>
      <w:hyperlink r:id="rId10" w:history="1">
        <w:r w:rsidR="00E74A6A" w:rsidRPr="003B4F0F">
          <w:rPr>
            <w:rStyle w:val="a3"/>
            <w:rFonts w:ascii="Arial" w:hAnsi="Arial" w:cs="Arial"/>
            <w:bCs/>
            <w:color w:val="auto"/>
            <w:sz w:val="20"/>
            <w:szCs w:val="20"/>
            <w:u w:val="none"/>
          </w:rPr>
          <w:t>羥</w:t>
        </w:r>
      </w:hyperlink>
      <w:r w:rsidR="00E74A6A" w:rsidRPr="003B4F0F">
        <w:rPr>
          <w:rFonts w:asciiTheme="minorEastAsia" w:eastAsiaTheme="minorEastAsia" w:hAnsiTheme="minorEastAsia" w:hint="eastAsia"/>
          <w:sz w:val="20"/>
          <w:szCs w:val="20"/>
        </w:rPr>
        <w:t>基</w:t>
      </w:r>
      <w:r w:rsidR="00BD4968">
        <w:rPr>
          <w:rFonts w:asciiTheme="minorEastAsia" w:eastAsiaTheme="minorEastAsia" w:hAnsiTheme="minorEastAsia" w:hint="eastAsia"/>
          <w:sz w:val="20"/>
          <w:szCs w:val="20"/>
        </w:rPr>
        <w:t>氫鍵主導</w:t>
      </w:r>
      <w:proofErr w:type="gramStart"/>
      <w:r w:rsidR="00BD4968">
        <w:rPr>
          <w:rFonts w:asciiTheme="minorEastAsia" w:eastAsiaTheme="minorEastAsia" w:hAnsiTheme="minorEastAsia" w:hint="eastAsia"/>
          <w:sz w:val="20"/>
          <w:szCs w:val="20"/>
        </w:rPr>
        <w:t>二氧化鈦間的分散</w:t>
      </w:r>
      <w:proofErr w:type="gramEnd"/>
      <w:r w:rsidR="00BD4968">
        <w:rPr>
          <w:rFonts w:asciiTheme="minorEastAsia" w:eastAsiaTheme="minorEastAsia" w:hAnsiTheme="minorEastAsia" w:hint="eastAsia"/>
          <w:sz w:val="20"/>
          <w:szCs w:val="20"/>
        </w:rPr>
        <w:t>性質。</w:t>
      </w:r>
    </w:p>
    <w:p w:rsidR="00DD36B2" w:rsidRPr="00221D10" w:rsidRDefault="00DD36B2" w:rsidP="00412A77">
      <w:pPr>
        <w:tabs>
          <w:tab w:val="left" w:pos="8395"/>
        </w:tabs>
        <w:spacing w:line="240" w:lineRule="exact"/>
        <w:rPr>
          <w:rFonts w:asciiTheme="minorEastAsia" w:eastAsiaTheme="minorEastAsia" w:hAnsiTheme="minorEastAsia"/>
          <w:sz w:val="20"/>
          <w:szCs w:val="20"/>
        </w:rPr>
      </w:pPr>
      <w:r w:rsidRPr="00221D10">
        <w:rPr>
          <w:rFonts w:asciiTheme="minorEastAsia" w:eastAsiaTheme="minorEastAsia" w:hAnsiTheme="minorEastAsia"/>
          <w:sz w:val="20"/>
          <w:szCs w:val="20"/>
        </w:rPr>
        <w:t>關鍵字：</w:t>
      </w:r>
      <w:r w:rsidR="00E71118" w:rsidRPr="00221D10">
        <w:rPr>
          <w:rFonts w:asciiTheme="minorEastAsia" w:eastAsiaTheme="minorEastAsia" w:hAnsiTheme="minorEastAsia" w:hint="eastAsia"/>
          <w:sz w:val="20"/>
          <w:szCs w:val="20"/>
        </w:rPr>
        <w:t>分散</w:t>
      </w:r>
      <w:r w:rsidRPr="00221D10">
        <w:rPr>
          <w:rFonts w:asciiTheme="minorEastAsia" w:eastAsiaTheme="minorEastAsia" w:hAnsiTheme="minorEastAsia"/>
          <w:sz w:val="20"/>
          <w:szCs w:val="20"/>
        </w:rPr>
        <w:t>、</w:t>
      </w:r>
      <w:r w:rsidR="0097184B">
        <w:rPr>
          <w:rFonts w:asciiTheme="minorEastAsia" w:eastAsiaTheme="minorEastAsia" w:hAnsiTheme="minorEastAsia" w:hint="eastAsia"/>
          <w:sz w:val="20"/>
          <w:szCs w:val="20"/>
        </w:rPr>
        <w:t>二氧化鈦</w:t>
      </w:r>
      <w:r w:rsidR="00905D78" w:rsidRPr="00221D10">
        <w:rPr>
          <w:rFonts w:asciiTheme="minorEastAsia" w:eastAsiaTheme="minorEastAsia" w:hAnsiTheme="minorEastAsia" w:hint="eastAsia"/>
          <w:sz w:val="20"/>
          <w:szCs w:val="20"/>
        </w:rPr>
        <w:t>、</w:t>
      </w:r>
      <w:r w:rsidR="0097184B">
        <w:rPr>
          <w:rFonts w:asciiTheme="minorEastAsia" w:eastAsiaTheme="minorEastAsia" w:hAnsiTheme="minorEastAsia" w:hint="eastAsia"/>
          <w:sz w:val="20"/>
          <w:szCs w:val="20"/>
        </w:rPr>
        <w:t>奈米</w:t>
      </w:r>
      <w:r w:rsidR="00412A77">
        <w:rPr>
          <w:rFonts w:asciiTheme="minorEastAsia" w:eastAsiaTheme="minorEastAsia" w:hAnsiTheme="minorEastAsia"/>
          <w:sz w:val="20"/>
          <w:szCs w:val="20"/>
        </w:rPr>
        <w:tab/>
      </w:r>
    </w:p>
    <w:p w:rsidR="00DD36B2" w:rsidRDefault="00DD36B2" w:rsidP="00DD36B2">
      <w:pPr>
        <w:rPr>
          <w:rFonts w:eastAsia="標楷體"/>
          <w:sz w:val="18"/>
          <w:szCs w:val="18"/>
        </w:rPr>
      </w:pPr>
    </w:p>
    <w:p w:rsidR="0002195F" w:rsidRPr="0002195F" w:rsidRDefault="0002195F" w:rsidP="00DD36B2">
      <w:pPr>
        <w:rPr>
          <w:rFonts w:eastAsia="標楷體"/>
          <w:sz w:val="18"/>
          <w:szCs w:val="18"/>
        </w:rPr>
      </w:pPr>
    </w:p>
    <w:p w:rsidR="00DD36B2" w:rsidRPr="009210E8" w:rsidRDefault="00DD36B2" w:rsidP="00DD36B2">
      <w:pPr>
        <w:numPr>
          <w:ilvl w:val="0"/>
          <w:numId w:val="1"/>
        </w:numPr>
        <w:spacing w:line="280" w:lineRule="exact"/>
        <w:rPr>
          <w:rFonts w:eastAsia="標楷體"/>
        </w:rPr>
        <w:sectPr w:rsidR="00DD36B2" w:rsidRPr="009210E8" w:rsidSect="00672D0C">
          <w:pgSz w:w="11906" w:h="16838" w:code="9"/>
          <w:pgMar w:top="1247" w:right="1247" w:bottom="1247" w:left="1247" w:header="851" w:footer="992" w:gutter="0"/>
          <w:cols w:space="425"/>
          <w:docGrid w:type="lines" w:linePitch="360"/>
        </w:sectPr>
      </w:pPr>
    </w:p>
    <w:p w:rsidR="00DD36B2" w:rsidRPr="00412A77" w:rsidRDefault="00052E1E" w:rsidP="00672D0C">
      <w:pPr>
        <w:snapToGrid w:val="0"/>
        <w:spacing w:afterLines="50" w:after="180"/>
        <w:jc w:val="both"/>
        <w:rPr>
          <w:rFonts w:asciiTheme="minorEastAsia" w:eastAsiaTheme="minorEastAsia" w:hAnsiTheme="minorEastAsia"/>
        </w:rPr>
      </w:pPr>
      <w:r>
        <w:rPr>
          <w:rFonts w:asciiTheme="minorEastAsia" w:eastAsiaTheme="minorEastAsia" w:hAnsiTheme="minorEastAsia" w:hint="eastAsia"/>
          <w:b/>
        </w:rPr>
        <w:lastRenderedPageBreak/>
        <w:t>一、</w:t>
      </w:r>
      <w:r w:rsidR="00701126" w:rsidRPr="00412A77">
        <w:rPr>
          <w:rFonts w:asciiTheme="minorEastAsia" w:eastAsiaTheme="minorEastAsia" w:hAnsiTheme="minorEastAsia" w:hint="eastAsia"/>
          <w:b/>
        </w:rPr>
        <w:t>前言</w:t>
      </w:r>
    </w:p>
    <w:p w:rsidR="00412A77" w:rsidRDefault="00D65CF9" w:rsidP="00412A77">
      <w:pPr>
        <w:snapToGrid w:val="0"/>
        <w:spacing w:line="360" w:lineRule="auto"/>
        <w:rPr>
          <w:rFonts w:eastAsia="標楷體"/>
          <w:sz w:val="20"/>
          <w:szCs w:val="20"/>
        </w:rPr>
        <w:sectPr w:rsidR="00412A77" w:rsidSect="00705475">
          <w:type w:val="continuous"/>
          <w:pgSz w:w="11906" w:h="16838" w:code="9"/>
          <w:pgMar w:top="1247" w:right="1247" w:bottom="1247" w:left="1247" w:header="851" w:footer="992" w:gutter="0"/>
          <w:cols w:num="2" w:space="426" w:equalWidth="0">
            <w:col w:w="4493" w:space="426"/>
            <w:col w:w="4493"/>
          </w:cols>
          <w:docGrid w:type="lines" w:linePitch="360"/>
        </w:sectPr>
      </w:pPr>
      <w:r>
        <w:rPr>
          <w:rFonts w:eastAsia="標楷體" w:hint="eastAsia"/>
          <w:sz w:val="20"/>
          <w:szCs w:val="20"/>
        </w:rPr>
        <w:lastRenderedPageBreak/>
        <w:t xml:space="preserve">　</w:t>
      </w:r>
    </w:p>
    <w:p w:rsidR="002E1E44" w:rsidRDefault="00A8769E" w:rsidP="00D65CF9">
      <w:pPr>
        <w:ind w:firstLineChars="200" w:firstLine="400"/>
        <w:jc w:val="both"/>
        <w:rPr>
          <w:sz w:val="20"/>
          <w:szCs w:val="20"/>
        </w:rPr>
      </w:pPr>
      <w:r w:rsidRPr="008F7256">
        <w:rPr>
          <w:rFonts w:hint="eastAsia"/>
          <w:sz w:val="20"/>
          <w:szCs w:val="20"/>
        </w:rPr>
        <w:lastRenderedPageBreak/>
        <w:t>二氧化鈦為現代不可或缺之材料</w:t>
      </w:r>
      <w:r w:rsidR="007F31EC" w:rsidRPr="008F7256">
        <w:rPr>
          <w:rFonts w:hint="eastAsia"/>
          <w:sz w:val="20"/>
          <w:szCs w:val="20"/>
        </w:rPr>
        <w:t>，由於二氧化鈦其光學性質穩定、對環境無害、低成本而不易取代</w:t>
      </w:r>
      <w:r w:rsidR="007F31EC">
        <w:rPr>
          <w:rFonts w:hint="eastAsia"/>
          <w:sz w:val="20"/>
          <w:szCs w:val="20"/>
        </w:rPr>
        <w:t>，</w:t>
      </w:r>
      <w:r w:rsidRPr="008F7256">
        <w:rPr>
          <w:rFonts w:hint="eastAsia"/>
          <w:sz w:val="20"/>
          <w:szCs w:val="20"/>
        </w:rPr>
        <w:t>具有廣泛應用性，舉凡塗料、油墨、化妝品</w:t>
      </w:r>
      <w:r w:rsidR="00C518FE" w:rsidRPr="008F7256">
        <w:rPr>
          <w:rFonts w:hint="eastAsia"/>
          <w:sz w:val="20"/>
          <w:szCs w:val="20"/>
        </w:rPr>
        <w:t>等傳統到高科技產品</w:t>
      </w:r>
      <w:r w:rsidR="008F7256" w:rsidRPr="008F7256">
        <w:rPr>
          <w:rFonts w:hint="eastAsia"/>
          <w:sz w:val="20"/>
          <w:szCs w:val="20"/>
        </w:rPr>
        <w:t>皆為其應用範疇</w:t>
      </w:r>
      <w:r w:rsidR="00986ACF" w:rsidRPr="00986ACF">
        <w:rPr>
          <w:rFonts w:hint="eastAsia"/>
          <w:sz w:val="20"/>
          <w:szCs w:val="20"/>
          <w:vertAlign w:val="superscript"/>
        </w:rPr>
        <w:t>[1-</w:t>
      </w:r>
      <w:r w:rsidR="00E4525B">
        <w:rPr>
          <w:rFonts w:hint="eastAsia"/>
          <w:sz w:val="20"/>
          <w:szCs w:val="20"/>
          <w:vertAlign w:val="superscript"/>
        </w:rPr>
        <w:t>7</w:t>
      </w:r>
      <w:r w:rsidR="00986ACF" w:rsidRPr="00986ACF">
        <w:rPr>
          <w:sz w:val="20"/>
          <w:szCs w:val="20"/>
          <w:vertAlign w:val="superscript"/>
        </w:rPr>
        <w:t>]</w:t>
      </w:r>
      <w:r w:rsidR="0069206D" w:rsidRPr="008F7256">
        <w:rPr>
          <w:rFonts w:hint="eastAsia"/>
          <w:sz w:val="20"/>
          <w:szCs w:val="20"/>
        </w:rPr>
        <w:t>。一般存在於自然界中的二氧化鈦有</w:t>
      </w:r>
      <w:r w:rsidR="0069206D">
        <w:rPr>
          <w:rFonts w:hint="eastAsia"/>
          <w:sz w:val="20"/>
          <w:szCs w:val="20"/>
        </w:rPr>
        <w:t>三種結晶構造，分別為</w:t>
      </w:r>
      <w:proofErr w:type="gramStart"/>
      <w:r w:rsidR="0069206D">
        <w:rPr>
          <w:rFonts w:hint="eastAsia"/>
          <w:sz w:val="20"/>
          <w:szCs w:val="20"/>
        </w:rPr>
        <w:t>正方晶</w:t>
      </w:r>
      <w:proofErr w:type="gramEnd"/>
      <w:r w:rsidR="007F31EC">
        <w:rPr>
          <w:rFonts w:hint="eastAsia"/>
          <w:sz w:val="20"/>
          <w:szCs w:val="20"/>
        </w:rPr>
        <w:t>系低溫型的銳</w:t>
      </w:r>
      <w:proofErr w:type="gramStart"/>
      <w:r w:rsidR="007F31EC">
        <w:rPr>
          <w:rFonts w:hint="eastAsia"/>
          <w:sz w:val="20"/>
          <w:szCs w:val="20"/>
        </w:rPr>
        <w:t>鈦礦、</w:t>
      </w:r>
      <w:proofErr w:type="gramEnd"/>
      <w:r w:rsidR="007F31EC">
        <w:rPr>
          <w:rFonts w:hint="eastAsia"/>
          <w:sz w:val="20"/>
          <w:szCs w:val="20"/>
        </w:rPr>
        <w:t>高溫型的金紅石</w:t>
      </w:r>
      <w:proofErr w:type="gramStart"/>
      <w:r w:rsidR="007F31EC">
        <w:rPr>
          <w:rFonts w:hint="eastAsia"/>
          <w:sz w:val="20"/>
          <w:szCs w:val="20"/>
        </w:rPr>
        <w:t>及斜方晶</w:t>
      </w:r>
      <w:proofErr w:type="gramEnd"/>
      <w:r w:rsidR="007F31EC">
        <w:rPr>
          <w:rFonts w:hint="eastAsia"/>
          <w:sz w:val="20"/>
          <w:szCs w:val="20"/>
        </w:rPr>
        <w:t>系的板</w:t>
      </w:r>
      <w:proofErr w:type="gramStart"/>
      <w:r w:rsidR="007F31EC">
        <w:rPr>
          <w:rFonts w:hint="eastAsia"/>
          <w:sz w:val="20"/>
          <w:szCs w:val="20"/>
        </w:rPr>
        <w:t>鈦礦，其中</w:t>
      </w:r>
      <w:r w:rsidR="0069206D">
        <w:rPr>
          <w:rFonts w:hint="eastAsia"/>
          <w:sz w:val="20"/>
          <w:szCs w:val="20"/>
        </w:rPr>
        <w:t>銳鈦礦相</w:t>
      </w:r>
      <w:proofErr w:type="gramEnd"/>
      <w:r w:rsidR="0069206D">
        <w:rPr>
          <w:rFonts w:hint="eastAsia"/>
          <w:sz w:val="20"/>
          <w:szCs w:val="20"/>
        </w:rPr>
        <w:t>的二氧化鈦具有優異的光觸媒特性，故大部分的光觸媒研究皆著眼於此。</w:t>
      </w:r>
      <w:r w:rsidR="003E7CEC">
        <w:rPr>
          <w:rFonts w:hint="eastAsia"/>
          <w:sz w:val="20"/>
          <w:szCs w:val="20"/>
        </w:rPr>
        <w:t>而如何將二氧化鈦分散在</w:t>
      </w:r>
      <w:proofErr w:type="gramStart"/>
      <w:r w:rsidR="003E7CEC">
        <w:rPr>
          <w:rFonts w:hint="eastAsia"/>
          <w:sz w:val="20"/>
          <w:szCs w:val="20"/>
        </w:rPr>
        <w:t>基材中</w:t>
      </w:r>
      <w:proofErr w:type="gramEnd"/>
      <w:r w:rsidR="003E7CEC">
        <w:rPr>
          <w:rFonts w:hint="eastAsia"/>
          <w:sz w:val="20"/>
          <w:szCs w:val="20"/>
        </w:rPr>
        <w:t>，已是過去幾十年許多研究</w:t>
      </w:r>
      <w:r w:rsidR="002F6F26">
        <w:rPr>
          <w:rFonts w:hint="eastAsia"/>
          <w:sz w:val="20"/>
          <w:szCs w:val="20"/>
        </w:rPr>
        <w:t>的主題，為了滿足各類</w:t>
      </w:r>
      <w:r w:rsidR="003E7CEC">
        <w:rPr>
          <w:rFonts w:hint="eastAsia"/>
          <w:sz w:val="20"/>
          <w:szCs w:val="20"/>
        </w:rPr>
        <w:t>工業應用要求，化學藥品製造商開發出不同表面化學性質之粉末，例如不同的酸鹼性質、親</w:t>
      </w:r>
      <w:proofErr w:type="gramStart"/>
      <w:r w:rsidR="003E7CEC">
        <w:rPr>
          <w:rFonts w:hint="eastAsia"/>
          <w:sz w:val="20"/>
          <w:szCs w:val="20"/>
        </w:rPr>
        <w:t>水疏水</w:t>
      </w:r>
      <w:proofErr w:type="gramEnd"/>
      <w:r w:rsidR="003E7CEC">
        <w:rPr>
          <w:rFonts w:hint="eastAsia"/>
          <w:sz w:val="20"/>
          <w:szCs w:val="20"/>
        </w:rPr>
        <w:t>性質等二氧化鈦粉末。</w:t>
      </w:r>
      <w:r w:rsidR="007F31EC">
        <w:rPr>
          <w:rFonts w:hint="eastAsia"/>
          <w:sz w:val="20"/>
          <w:szCs w:val="20"/>
        </w:rPr>
        <w:t>大部分廠商會添加</w:t>
      </w:r>
      <w:r w:rsidR="005E6797">
        <w:rPr>
          <w:rFonts w:hint="eastAsia"/>
          <w:sz w:val="20"/>
          <w:szCs w:val="20"/>
        </w:rPr>
        <w:t>不同摻雜劑來</w:t>
      </w:r>
      <w:proofErr w:type="gramStart"/>
      <w:r w:rsidR="005E6797">
        <w:rPr>
          <w:rFonts w:hint="eastAsia"/>
          <w:sz w:val="20"/>
          <w:szCs w:val="20"/>
        </w:rPr>
        <w:t>進行改質或</w:t>
      </w:r>
      <w:proofErr w:type="gramEnd"/>
      <w:r w:rsidR="007F31EC">
        <w:rPr>
          <w:rFonts w:hint="eastAsia"/>
          <w:sz w:val="20"/>
          <w:szCs w:val="20"/>
        </w:rPr>
        <w:t>改善</w:t>
      </w:r>
      <w:r w:rsidR="005E6797">
        <w:rPr>
          <w:rFonts w:hint="eastAsia"/>
          <w:sz w:val="20"/>
          <w:szCs w:val="20"/>
        </w:rPr>
        <w:t>二氧化鈦粉末的物理及化學性質，例如熱穩定性或化學活性，像是常添加二氧化矽來增加二氧化鈦的光催化特性</w:t>
      </w:r>
      <w:r w:rsidR="007F31EC">
        <w:rPr>
          <w:rFonts w:hint="eastAsia"/>
          <w:sz w:val="20"/>
          <w:szCs w:val="20"/>
        </w:rPr>
        <w:t>，不過</w:t>
      </w:r>
      <w:r w:rsidR="005E6797">
        <w:rPr>
          <w:rFonts w:hint="eastAsia"/>
          <w:sz w:val="20"/>
          <w:szCs w:val="20"/>
        </w:rPr>
        <w:t>添加二氧化矽可能會改變二氧化鈦表面化學性質，使二氧化鈦變弱酸性。另外與二氧化矽相反，</w:t>
      </w:r>
      <w:r w:rsidR="002756AB">
        <w:rPr>
          <w:rFonts w:hint="eastAsia"/>
          <w:sz w:val="20"/>
          <w:szCs w:val="20"/>
        </w:rPr>
        <w:t>氧化鋁常被添加進二氧化鈦作為光催化抑制劑使二氧化鈦可製作成</w:t>
      </w:r>
      <w:r w:rsidR="0002195F">
        <w:rPr>
          <w:rFonts w:hint="eastAsia"/>
          <w:sz w:val="20"/>
          <w:szCs w:val="20"/>
        </w:rPr>
        <w:t>白色顏料，因為添加氧化鋁可抑制二氧化鈦對有機聚合物基材的</w:t>
      </w:r>
      <w:proofErr w:type="gramStart"/>
      <w:r w:rsidR="0002195F">
        <w:rPr>
          <w:rFonts w:hint="eastAsia"/>
          <w:sz w:val="20"/>
          <w:szCs w:val="20"/>
        </w:rPr>
        <w:t>光降解</w:t>
      </w:r>
      <w:proofErr w:type="gramEnd"/>
      <w:r w:rsidR="0002195F">
        <w:rPr>
          <w:rFonts w:hint="eastAsia"/>
          <w:sz w:val="20"/>
          <w:szCs w:val="20"/>
        </w:rPr>
        <w:t>，</w:t>
      </w:r>
      <w:r w:rsidR="007F31EC">
        <w:rPr>
          <w:rFonts w:hint="eastAsia"/>
          <w:sz w:val="20"/>
          <w:szCs w:val="20"/>
        </w:rPr>
        <w:lastRenderedPageBreak/>
        <w:t>但</w:t>
      </w:r>
      <w:r w:rsidR="002756AB">
        <w:rPr>
          <w:rFonts w:hint="eastAsia"/>
          <w:sz w:val="20"/>
          <w:szCs w:val="20"/>
        </w:rPr>
        <w:t>添加鹼性的氧化鋁會使二氧化鈦的表面性質轉為弱鹼性。</w:t>
      </w:r>
      <w:r w:rsidR="00310429">
        <w:rPr>
          <w:rFonts w:hint="eastAsia"/>
          <w:sz w:val="20"/>
          <w:szCs w:val="20"/>
        </w:rPr>
        <w:t>基於上述原因，因廠商添加不同</w:t>
      </w:r>
      <w:proofErr w:type="gramStart"/>
      <w:r w:rsidR="00310429">
        <w:rPr>
          <w:rFonts w:hint="eastAsia"/>
          <w:sz w:val="20"/>
          <w:szCs w:val="20"/>
        </w:rPr>
        <w:t>摻雜劑使粉末</w:t>
      </w:r>
      <w:proofErr w:type="gramEnd"/>
      <w:r w:rsidR="00310429">
        <w:rPr>
          <w:rFonts w:hint="eastAsia"/>
          <w:sz w:val="20"/>
          <w:szCs w:val="20"/>
        </w:rPr>
        <w:t>表面化學性質不同，造成粉末不容易控制分散性質。</w:t>
      </w:r>
      <w:r w:rsidR="00E4525B">
        <w:rPr>
          <w:rFonts w:hint="eastAsia"/>
          <w:sz w:val="20"/>
          <w:szCs w:val="20"/>
          <w:vertAlign w:val="superscript"/>
        </w:rPr>
        <w:t>[6-12</w:t>
      </w:r>
      <w:r w:rsidR="00986ACF" w:rsidRPr="00986ACF">
        <w:rPr>
          <w:rFonts w:hint="eastAsia"/>
          <w:sz w:val="20"/>
          <w:szCs w:val="20"/>
          <w:vertAlign w:val="superscript"/>
        </w:rPr>
        <w:t>]</w:t>
      </w:r>
    </w:p>
    <w:p w:rsidR="00DB446D" w:rsidRDefault="008F7256" w:rsidP="002951DB">
      <w:pPr>
        <w:ind w:firstLineChars="200" w:firstLine="400"/>
        <w:jc w:val="both"/>
        <w:rPr>
          <w:rFonts w:ascii="Arial" w:hAnsi="Arial" w:cs="Arial"/>
          <w:kern w:val="0"/>
          <w:sz w:val="20"/>
          <w:szCs w:val="20"/>
        </w:rPr>
      </w:pPr>
      <w:proofErr w:type="gramStart"/>
      <w:r w:rsidRPr="00D64A56">
        <w:rPr>
          <w:rFonts w:hint="eastAsia"/>
          <w:sz w:val="20"/>
          <w:szCs w:val="20"/>
        </w:rPr>
        <w:t>奈</w:t>
      </w:r>
      <w:proofErr w:type="gramEnd"/>
      <w:r w:rsidRPr="00D64A56">
        <w:rPr>
          <w:rFonts w:hint="eastAsia"/>
          <w:sz w:val="20"/>
          <w:szCs w:val="20"/>
        </w:rPr>
        <w:t>米粉體穩定</w:t>
      </w:r>
      <w:proofErr w:type="gramStart"/>
      <w:r w:rsidRPr="00D64A56">
        <w:rPr>
          <w:rFonts w:hint="eastAsia"/>
          <w:sz w:val="20"/>
          <w:szCs w:val="20"/>
        </w:rPr>
        <w:t>分散於液相</w:t>
      </w:r>
      <w:proofErr w:type="gramEnd"/>
      <w:r w:rsidRPr="00D64A56">
        <w:rPr>
          <w:rFonts w:hint="eastAsia"/>
          <w:sz w:val="20"/>
          <w:szCs w:val="20"/>
        </w:rPr>
        <w:t>中，即可視為</w:t>
      </w:r>
      <w:r w:rsidR="007F31EC">
        <w:rPr>
          <w:rFonts w:hint="eastAsia"/>
          <w:sz w:val="20"/>
          <w:szCs w:val="20"/>
        </w:rPr>
        <w:t>膠體的一種。此類膠體分散溶液為最單純之二相系統，其中膠體粒子</w:t>
      </w:r>
      <w:r w:rsidRPr="00D64A56">
        <w:rPr>
          <w:rFonts w:hint="eastAsia"/>
          <w:sz w:val="20"/>
          <w:szCs w:val="20"/>
        </w:rPr>
        <w:t>為</w:t>
      </w:r>
      <w:proofErr w:type="gramStart"/>
      <w:r w:rsidRPr="00D64A56">
        <w:rPr>
          <w:rFonts w:hint="eastAsia"/>
          <w:sz w:val="20"/>
          <w:szCs w:val="20"/>
        </w:rPr>
        <w:t>分散相</w:t>
      </w:r>
      <w:proofErr w:type="gramEnd"/>
      <w:r w:rsidR="007F31EC">
        <w:rPr>
          <w:rFonts w:hint="eastAsia"/>
          <w:sz w:val="20"/>
          <w:szCs w:val="20"/>
        </w:rPr>
        <w:t xml:space="preserve"> </w:t>
      </w:r>
      <w:r w:rsidRPr="00D64A56">
        <w:rPr>
          <w:rFonts w:hint="eastAsia"/>
          <w:sz w:val="20"/>
          <w:szCs w:val="20"/>
        </w:rPr>
        <w:t>(Dispersed phase)</w:t>
      </w:r>
      <w:r w:rsidRPr="00D64A56">
        <w:rPr>
          <w:rFonts w:hint="eastAsia"/>
          <w:sz w:val="20"/>
          <w:szCs w:val="20"/>
        </w:rPr>
        <w:t>，使用之溶劑則為分散介質</w:t>
      </w:r>
      <w:r w:rsidR="007F31EC">
        <w:rPr>
          <w:rFonts w:hint="eastAsia"/>
          <w:sz w:val="20"/>
          <w:szCs w:val="20"/>
        </w:rPr>
        <w:t xml:space="preserve"> </w:t>
      </w:r>
      <w:r w:rsidRPr="00D64A56">
        <w:rPr>
          <w:rFonts w:hint="eastAsia"/>
          <w:sz w:val="20"/>
          <w:szCs w:val="20"/>
        </w:rPr>
        <w:t>(Dispersed medium)</w:t>
      </w:r>
      <w:r w:rsidR="007A0606">
        <w:rPr>
          <w:rFonts w:hint="eastAsia"/>
          <w:sz w:val="20"/>
          <w:szCs w:val="20"/>
        </w:rPr>
        <w:t>，</w:t>
      </w:r>
      <w:r w:rsidR="009D15FA">
        <w:rPr>
          <w:rFonts w:hint="eastAsia"/>
          <w:sz w:val="20"/>
          <w:szCs w:val="20"/>
        </w:rPr>
        <w:t>一般來說，影響膠體性質的主要因素有粒徑大小、介面性質、粒子與溶劑間交互作用，</w:t>
      </w:r>
      <w:r w:rsidR="007F31EC">
        <w:rPr>
          <w:rFonts w:hint="eastAsia"/>
          <w:sz w:val="20"/>
          <w:szCs w:val="20"/>
        </w:rPr>
        <w:t>而膠體粒子均勻分散</w:t>
      </w:r>
      <w:r w:rsidR="007A0606">
        <w:rPr>
          <w:rFonts w:hint="eastAsia"/>
          <w:sz w:val="20"/>
          <w:szCs w:val="20"/>
        </w:rPr>
        <w:t>一直是膠體應用上重要的要求</w:t>
      </w:r>
      <w:r w:rsidRPr="00D64A56">
        <w:rPr>
          <w:rFonts w:hint="eastAsia"/>
          <w:sz w:val="20"/>
          <w:szCs w:val="20"/>
        </w:rPr>
        <w:t>。</w:t>
      </w:r>
      <w:r w:rsidR="007A0606">
        <w:rPr>
          <w:rFonts w:hint="eastAsia"/>
          <w:sz w:val="20"/>
          <w:szCs w:val="20"/>
        </w:rPr>
        <w:t>故</w:t>
      </w:r>
      <w:r w:rsidRPr="00D64A56">
        <w:rPr>
          <w:rFonts w:hint="eastAsia"/>
          <w:sz w:val="20"/>
          <w:szCs w:val="20"/>
        </w:rPr>
        <w:t>本實驗</w:t>
      </w:r>
      <w:r w:rsidR="007A0606">
        <w:rPr>
          <w:rFonts w:hint="eastAsia"/>
          <w:sz w:val="20"/>
          <w:szCs w:val="20"/>
        </w:rPr>
        <w:t>透過</w:t>
      </w:r>
      <w:r w:rsidR="00426888">
        <w:rPr>
          <w:rFonts w:hint="eastAsia"/>
          <w:sz w:val="20"/>
          <w:szCs w:val="20"/>
        </w:rPr>
        <w:t>化學</w:t>
      </w:r>
      <w:proofErr w:type="gramStart"/>
      <w:r w:rsidR="00426888">
        <w:rPr>
          <w:rFonts w:hint="eastAsia"/>
          <w:sz w:val="20"/>
          <w:szCs w:val="20"/>
        </w:rPr>
        <w:t>改質技術將奈</w:t>
      </w:r>
      <w:proofErr w:type="gramEnd"/>
      <w:r w:rsidR="00426888">
        <w:rPr>
          <w:rFonts w:hint="eastAsia"/>
          <w:sz w:val="20"/>
          <w:szCs w:val="20"/>
        </w:rPr>
        <w:t>米二氧化鈦</w:t>
      </w:r>
      <w:r w:rsidR="007F31EC">
        <w:rPr>
          <w:rFonts w:hint="eastAsia"/>
          <w:sz w:val="20"/>
          <w:szCs w:val="20"/>
        </w:rPr>
        <w:t>粉末</w:t>
      </w:r>
      <w:r w:rsidR="0042332B">
        <w:rPr>
          <w:rFonts w:hint="eastAsia"/>
          <w:sz w:val="20"/>
          <w:szCs w:val="20"/>
        </w:rPr>
        <w:t>的表面進行</w:t>
      </w:r>
      <w:r w:rsidR="00426888">
        <w:rPr>
          <w:rFonts w:hint="eastAsia"/>
          <w:sz w:val="20"/>
          <w:szCs w:val="20"/>
        </w:rPr>
        <w:t>物理或化學吸附分散</w:t>
      </w:r>
      <w:r w:rsidR="00426888" w:rsidRPr="00426888">
        <w:rPr>
          <w:rFonts w:hint="eastAsia"/>
          <w:sz w:val="20"/>
          <w:szCs w:val="20"/>
        </w:rPr>
        <w:t>劑，</w:t>
      </w:r>
      <w:proofErr w:type="gramStart"/>
      <w:r w:rsidR="00D64A56" w:rsidRPr="00426888">
        <w:rPr>
          <w:rFonts w:hint="eastAsia"/>
          <w:sz w:val="20"/>
          <w:szCs w:val="20"/>
        </w:rPr>
        <w:t>探討疏水型</w:t>
      </w:r>
      <w:proofErr w:type="gramEnd"/>
      <w:r w:rsidR="00D64A56" w:rsidRPr="00426888">
        <w:rPr>
          <w:rFonts w:hint="eastAsia"/>
          <w:sz w:val="20"/>
          <w:szCs w:val="20"/>
        </w:rPr>
        <w:t>及親水型二氧化鈦粉末之分散性質，</w:t>
      </w:r>
      <w:r w:rsidR="007F31EC">
        <w:rPr>
          <w:rFonts w:hint="eastAsia"/>
          <w:sz w:val="20"/>
          <w:szCs w:val="20"/>
        </w:rPr>
        <w:t>本實驗</w:t>
      </w:r>
      <w:r w:rsidR="00D64A56" w:rsidRPr="00426888">
        <w:rPr>
          <w:rFonts w:hint="eastAsia"/>
          <w:sz w:val="20"/>
          <w:szCs w:val="20"/>
        </w:rPr>
        <w:t>分散劑</w:t>
      </w:r>
      <w:r w:rsidR="007F31EC">
        <w:rPr>
          <w:rFonts w:hint="eastAsia"/>
          <w:sz w:val="20"/>
          <w:szCs w:val="20"/>
        </w:rPr>
        <w:t>分別</w:t>
      </w:r>
      <w:r w:rsidR="00D64A56" w:rsidRPr="00426888">
        <w:rPr>
          <w:rFonts w:hint="eastAsia"/>
          <w:sz w:val="20"/>
          <w:szCs w:val="20"/>
        </w:rPr>
        <w:t>使用帶有</w:t>
      </w:r>
      <w:hyperlink r:id="rId11" w:history="1">
        <w:r w:rsidR="00D64A56" w:rsidRPr="00426888">
          <w:rPr>
            <w:sz w:val="20"/>
            <w:szCs w:val="20"/>
          </w:rPr>
          <w:t>羥</w:t>
        </w:r>
      </w:hyperlink>
      <w:r w:rsidR="00D64A56" w:rsidRPr="00426888">
        <w:rPr>
          <w:rFonts w:hint="eastAsia"/>
          <w:sz w:val="20"/>
          <w:szCs w:val="20"/>
        </w:rPr>
        <w:t>基</w:t>
      </w:r>
      <w:proofErr w:type="gramStart"/>
      <w:r w:rsidR="00D64A56" w:rsidRPr="00426888">
        <w:rPr>
          <w:rFonts w:hint="eastAsia"/>
          <w:sz w:val="20"/>
          <w:szCs w:val="20"/>
        </w:rPr>
        <w:t>之油醇</w:t>
      </w:r>
      <w:proofErr w:type="gramEnd"/>
      <w:r w:rsidR="002951DB">
        <w:rPr>
          <w:rFonts w:hint="eastAsia"/>
          <w:sz w:val="20"/>
          <w:szCs w:val="20"/>
        </w:rPr>
        <w:t xml:space="preserve"> </w:t>
      </w:r>
      <w:r w:rsidR="00D64A56" w:rsidRPr="00426888">
        <w:rPr>
          <w:rFonts w:hint="eastAsia"/>
          <w:sz w:val="20"/>
          <w:szCs w:val="20"/>
        </w:rPr>
        <w:t>(</w:t>
      </w:r>
      <w:proofErr w:type="spellStart"/>
      <w:r w:rsidR="00D64A56" w:rsidRPr="00426888">
        <w:rPr>
          <w:sz w:val="20"/>
          <w:szCs w:val="20"/>
        </w:rPr>
        <w:t>Oleyl</w:t>
      </w:r>
      <w:proofErr w:type="spellEnd"/>
      <w:r w:rsidR="00D64A56" w:rsidRPr="00426888">
        <w:rPr>
          <w:sz w:val="20"/>
          <w:szCs w:val="20"/>
        </w:rPr>
        <w:t xml:space="preserve"> alcohol</w:t>
      </w:r>
      <w:r w:rsidR="00D64A56" w:rsidRPr="00426888">
        <w:rPr>
          <w:rFonts w:hint="eastAsia"/>
          <w:sz w:val="20"/>
          <w:szCs w:val="20"/>
        </w:rPr>
        <w:t>)</w:t>
      </w:r>
      <w:r w:rsidR="00D64A56" w:rsidRPr="00426888">
        <w:rPr>
          <w:rFonts w:hint="eastAsia"/>
          <w:sz w:val="20"/>
          <w:szCs w:val="20"/>
        </w:rPr>
        <w:t>、</w:t>
      </w:r>
      <w:proofErr w:type="gramStart"/>
      <w:r w:rsidR="00D64A56" w:rsidRPr="00426888">
        <w:rPr>
          <w:rFonts w:hint="eastAsia"/>
          <w:sz w:val="20"/>
          <w:szCs w:val="20"/>
        </w:rPr>
        <w:t>帶有</w:t>
      </w:r>
      <w:r w:rsidR="00D64A56" w:rsidRPr="00426888">
        <w:rPr>
          <w:sz w:val="20"/>
          <w:szCs w:val="20"/>
        </w:rPr>
        <w:t>羧</w:t>
      </w:r>
      <w:r w:rsidR="00D64A56" w:rsidRPr="00426888">
        <w:rPr>
          <w:rFonts w:hint="eastAsia"/>
          <w:sz w:val="20"/>
          <w:szCs w:val="20"/>
        </w:rPr>
        <w:t>基之</w:t>
      </w:r>
      <w:proofErr w:type="gramEnd"/>
      <w:r w:rsidR="00D64A56" w:rsidRPr="00426888">
        <w:rPr>
          <w:rFonts w:hint="eastAsia"/>
          <w:sz w:val="20"/>
          <w:szCs w:val="20"/>
        </w:rPr>
        <w:t>油酸</w:t>
      </w:r>
      <w:r w:rsidR="002951DB">
        <w:rPr>
          <w:rFonts w:hint="eastAsia"/>
          <w:sz w:val="20"/>
          <w:szCs w:val="20"/>
        </w:rPr>
        <w:t xml:space="preserve"> </w:t>
      </w:r>
      <w:r w:rsidR="00D64A56" w:rsidRPr="00426888">
        <w:rPr>
          <w:rFonts w:hint="eastAsia"/>
          <w:sz w:val="20"/>
          <w:szCs w:val="20"/>
        </w:rPr>
        <w:t>(</w:t>
      </w:r>
      <w:r w:rsidR="00D64A56" w:rsidRPr="00426888">
        <w:rPr>
          <w:sz w:val="20"/>
          <w:szCs w:val="20"/>
        </w:rPr>
        <w:t>Oleic acid</w:t>
      </w:r>
      <w:r w:rsidR="00D64A56" w:rsidRPr="00426888">
        <w:rPr>
          <w:rFonts w:hint="eastAsia"/>
          <w:sz w:val="20"/>
          <w:szCs w:val="20"/>
        </w:rPr>
        <w:t>)</w:t>
      </w:r>
      <w:r w:rsidR="00D64A56" w:rsidRPr="00426888">
        <w:rPr>
          <w:rFonts w:hint="eastAsia"/>
          <w:sz w:val="20"/>
          <w:szCs w:val="20"/>
        </w:rPr>
        <w:t>、帶有胺基之油胺</w:t>
      </w:r>
      <w:r w:rsidR="002951DB">
        <w:rPr>
          <w:rFonts w:hint="eastAsia"/>
          <w:sz w:val="20"/>
          <w:szCs w:val="20"/>
        </w:rPr>
        <w:t xml:space="preserve"> </w:t>
      </w:r>
      <w:r w:rsidR="00D64A56" w:rsidRPr="00426888">
        <w:rPr>
          <w:rFonts w:hint="eastAsia"/>
          <w:sz w:val="20"/>
          <w:szCs w:val="20"/>
        </w:rPr>
        <w:t>(</w:t>
      </w:r>
      <w:proofErr w:type="spellStart"/>
      <w:r w:rsidR="00D64A56" w:rsidRPr="00426888">
        <w:rPr>
          <w:sz w:val="20"/>
          <w:szCs w:val="20"/>
        </w:rPr>
        <w:t>Oleylamine</w:t>
      </w:r>
      <w:proofErr w:type="spellEnd"/>
      <w:r w:rsidR="00D64A56" w:rsidRPr="00426888">
        <w:rPr>
          <w:rFonts w:hint="eastAsia"/>
          <w:sz w:val="20"/>
          <w:szCs w:val="20"/>
        </w:rPr>
        <w:t>)</w:t>
      </w:r>
      <w:r w:rsidR="002F6F26">
        <w:rPr>
          <w:rFonts w:hint="eastAsia"/>
          <w:sz w:val="20"/>
          <w:szCs w:val="20"/>
        </w:rPr>
        <w:t>及具有磷酸鹽基</w:t>
      </w:r>
      <w:r w:rsidR="00DB446D" w:rsidRPr="00426888">
        <w:rPr>
          <w:rFonts w:hint="eastAsia"/>
          <w:sz w:val="20"/>
          <w:szCs w:val="20"/>
        </w:rPr>
        <w:t>之油磷酸</w:t>
      </w:r>
      <w:r w:rsidR="002951DB">
        <w:rPr>
          <w:rFonts w:hint="eastAsia"/>
          <w:sz w:val="20"/>
          <w:szCs w:val="20"/>
        </w:rPr>
        <w:t xml:space="preserve"> </w:t>
      </w:r>
      <w:r w:rsidR="00DB446D" w:rsidRPr="00426888">
        <w:rPr>
          <w:rFonts w:hint="eastAsia"/>
          <w:sz w:val="20"/>
          <w:szCs w:val="20"/>
        </w:rPr>
        <w:t>(</w:t>
      </w:r>
      <w:proofErr w:type="spellStart"/>
      <w:r w:rsidR="00DB446D" w:rsidRPr="00426888">
        <w:rPr>
          <w:rFonts w:hint="eastAsia"/>
          <w:sz w:val="20"/>
          <w:szCs w:val="20"/>
        </w:rPr>
        <w:t>oleyl</w:t>
      </w:r>
      <w:proofErr w:type="spellEnd"/>
      <w:r w:rsidR="00DB446D" w:rsidRPr="00426888">
        <w:rPr>
          <w:rFonts w:hint="eastAsia"/>
          <w:sz w:val="20"/>
          <w:szCs w:val="20"/>
        </w:rPr>
        <w:t xml:space="preserve"> </w:t>
      </w:r>
      <w:proofErr w:type="spellStart"/>
      <w:r w:rsidR="00DB446D" w:rsidRPr="00426888">
        <w:rPr>
          <w:rFonts w:hint="eastAsia"/>
          <w:sz w:val="20"/>
          <w:szCs w:val="20"/>
        </w:rPr>
        <w:t>phosphste</w:t>
      </w:r>
      <w:proofErr w:type="spellEnd"/>
      <w:r w:rsidR="00DB446D" w:rsidRPr="00426888">
        <w:rPr>
          <w:rFonts w:hint="eastAsia"/>
          <w:sz w:val="20"/>
          <w:szCs w:val="20"/>
        </w:rPr>
        <w:t>)</w:t>
      </w:r>
      <w:r w:rsidR="00DB446D" w:rsidRPr="00426888">
        <w:rPr>
          <w:rFonts w:hint="eastAsia"/>
          <w:sz w:val="20"/>
          <w:szCs w:val="20"/>
        </w:rPr>
        <w:t>和</w:t>
      </w:r>
      <w:r w:rsidR="0082445A">
        <w:fldChar w:fldCharType="begin"/>
      </w:r>
      <w:r w:rsidR="0082445A">
        <w:instrText xml:space="preserve"> HYPERLINK "https://www.google.com.tw/url?sa=t&amp;rct=j&amp;q=&amp;esrc=s&amp;source=web&amp;cd=1&amp;cad=rja&amp;uact=8&amp;ved=0ahUKEwjkmYjl4fPSAhWLErwKHW58BWgQFggYMAA&amp;url=http%3A%2F%2Fwww.chemicalbook.com%2FProductChemicalPropertiesCB1312263.htm&amp;usg=AFQjCNHgGNV3nu888GT1ellsTB-yQk5Vkg&amp;sig2=EH42mcnI6v2efD8VK0ctPg" </w:instrText>
      </w:r>
      <w:r w:rsidR="0082445A">
        <w:fldChar w:fldCharType="separate"/>
      </w:r>
      <w:r w:rsidR="00DB446D" w:rsidRPr="00426888">
        <w:rPr>
          <w:sz w:val="20"/>
          <w:szCs w:val="20"/>
        </w:rPr>
        <w:t>磷酸三</w:t>
      </w:r>
      <w:r w:rsidR="002951DB">
        <w:rPr>
          <w:rFonts w:hint="eastAsia"/>
          <w:sz w:val="20"/>
          <w:szCs w:val="20"/>
        </w:rPr>
        <w:t xml:space="preserve"> </w:t>
      </w:r>
      <w:r w:rsidR="00DB446D" w:rsidRPr="00426888">
        <w:rPr>
          <w:sz w:val="20"/>
          <w:szCs w:val="20"/>
        </w:rPr>
        <w:t>(</w:t>
      </w:r>
      <w:proofErr w:type="gramStart"/>
      <w:r w:rsidR="00DB446D" w:rsidRPr="00426888">
        <w:rPr>
          <w:sz w:val="20"/>
          <w:szCs w:val="20"/>
        </w:rPr>
        <w:t>丁氧基乙</w:t>
      </w:r>
      <w:proofErr w:type="gramEnd"/>
      <w:r w:rsidR="00DB446D" w:rsidRPr="00426888">
        <w:rPr>
          <w:sz w:val="20"/>
          <w:szCs w:val="20"/>
        </w:rPr>
        <w:t>基</w:t>
      </w:r>
      <w:r w:rsidR="00DB446D" w:rsidRPr="00426888">
        <w:rPr>
          <w:sz w:val="20"/>
          <w:szCs w:val="20"/>
        </w:rPr>
        <w:t>)</w:t>
      </w:r>
      <w:r w:rsidR="000B6FF7">
        <w:rPr>
          <w:sz w:val="20"/>
          <w:szCs w:val="20"/>
        </w:rPr>
        <w:t xml:space="preserve"> </w:t>
      </w:r>
      <w:r w:rsidR="00DB446D" w:rsidRPr="00426888">
        <w:rPr>
          <w:sz w:val="20"/>
          <w:szCs w:val="20"/>
        </w:rPr>
        <w:t>酯</w:t>
      </w:r>
      <w:r w:rsidR="0082445A">
        <w:rPr>
          <w:sz w:val="20"/>
          <w:szCs w:val="20"/>
        </w:rPr>
        <w:fldChar w:fldCharType="end"/>
      </w:r>
      <w:r w:rsidR="002951DB">
        <w:rPr>
          <w:sz w:val="20"/>
          <w:szCs w:val="20"/>
        </w:rPr>
        <w:t xml:space="preserve"> </w:t>
      </w:r>
      <w:r w:rsidR="00DB446D" w:rsidRPr="00426888">
        <w:rPr>
          <w:sz w:val="20"/>
          <w:szCs w:val="20"/>
        </w:rPr>
        <w:t>(</w:t>
      </w:r>
      <w:proofErr w:type="spellStart"/>
      <w:r w:rsidR="00DB446D" w:rsidRPr="00426888">
        <w:rPr>
          <w:sz w:val="20"/>
          <w:szCs w:val="20"/>
        </w:rPr>
        <w:t>tris</w:t>
      </w:r>
      <w:proofErr w:type="spellEnd"/>
      <w:r w:rsidR="000B6FF7">
        <w:rPr>
          <w:sz w:val="20"/>
          <w:szCs w:val="20"/>
        </w:rPr>
        <w:t xml:space="preserve"> </w:t>
      </w:r>
      <w:r w:rsidR="00DB446D" w:rsidRPr="00426888">
        <w:rPr>
          <w:sz w:val="20"/>
          <w:szCs w:val="20"/>
        </w:rPr>
        <w:t>(2-butoxyethyl) phosphate</w:t>
      </w:r>
      <w:r w:rsidR="00DB446D" w:rsidRPr="00426888">
        <w:rPr>
          <w:rFonts w:hint="eastAsia"/>
          <w:sz w:val="20"/>
          <w:szCs w:val="20"/>
        </w:rPr>
        <w:t>)</w:t>
      </w:r>
      <w:r w:rsidR="003350B9" w:rsidRPr="00426888">
        <w:rPr>
          <w:rFonts w:hint="eastAsia"/>
          <w:sz w:val="20"/>
          <w:szCs w:val="20"/>
        </w:rPr>
        <w:t>，</w:t>
      </w:r>
      <w:r w:rsidR="002F6F26">
        <w:rPr>
          <w:rFonts w:hint="eastAsia"/>
          <w:sz w:val="20"/>
          <w:szCs w:val="20"/>
        </w:rPr>
        <w:t>藉由分散劑吸附行為、流變行為</w:t>
      </w:r>
      <w:r w:rsidR="0043194B" w:rsidRPr="00426888">
        <w:rPr>
          <w:rFonts w:hint="eastAsia"/>
          <w:sz w:val="20"/>
          <w:szCs w:val="20"/>
        </w:rPr>
        <w:t>搭配理論計算</w:t>
      </w:r>
      <w:r w:rsidR="003350B9" w:rsidRPr="00426888">
        <w:rPr>
          <w:rFonts w:hint="eastAsia"/>
          <w:sz w:val="20"/>
          <w:szCs w:val="20"/>
        </w:rPr>
        <w:t>探討二氧化鈦粉末</w:t>
      </w:r>
      <w:proofErr w:type="gramStart"/>
      <w:r w:rsidR="0043194B" w:rsidRPr="00426888">
        <w:rPr>
          <w:rFonts w:hint="eastAsia"/>
          <w:sz w:val="20"/>
          <w:szCs w:val="20"/>
        </w:rPr>
        <w:t>間與</w:t>
      </w:r>
      <w:r w:rsidR="003350B9" w:rsidRPr="00426888">
        <w:rPr>
          <w:rFonts w:hint="eastAsia"/>
          <w:sz w:val="20"/>
          <w:szCs w:val="20"/>
        </w:rPr>
        <w:t>跟分</w:t>
      </w:r>
      <w:proofErr w:type="gramEnd"/>
      <w:r w:rsidR="003350B9" w:rsidRPr="00426888">
        <w:rPr>
          <w:rFonts w:hint="eastAsia"/>
          <w:sz w:val="20"/>
          <w:szCs w:val="20"/>
        </w:rPr>
        <w:t>散劑之間的</w:t>
      </w:r>
      <w:r w:rsidR="0043194B" w:rsidRPr="00426888">
        <w:rPr>
          <w:rFonts w:hint="eastAsia"/>
          <w:sz w:val="20"/>
          <w:szCs w:val="20"/>
        </w:rPr>
        <w:t>交互作用，</w:t>
      </w:r>
      <w:r w:rsidR="00426888">
        <w:rPr>
          <w:rFonts w:hint="eastAsia"/>
          <w:sz w:val="20"/>
          <w:szCs w:val="20"/>
        </w:rPr>
        <w:t>並</w:t>
      </w:r>
      <w:r w:rsidR="00426888">
        <w:rPr>
          <w:rFonts w:ascii="Arial" w:hAnsi="Arial" w:cs="Arial" w:hint="eastAsia"/>
          <w:kern w:val="0"/>
          <w:sz w:val="20"/>
          <w:szCs w:val="20"/>
        </w:rPr>
        <w:t>可進一步得知不同分散劑對</w:t>
      </w:r>
      <w:r w:rsidR="00426888">
        <w:rPr>
          <w:rFonts w:ascii="Arial" w:hAnsi="Arial" w:cs="Arial" w:hint="eastAsia"/>
          <w:kern w:val="0"/>
          <w:sz w:val="20"/>
          <w:szCs w:val="20"/>
        </w:rPr>
        <w:lastRenderedPageBreak/>
        <w:t>二氧化鈦粉末的主要分散機制。</w:t>
      </w:r>
    </w:p>
    <w:p w:rsidR="00292B5F" w:rsidRDefault="00292B5F" w:rsidP="00D65CF9">
      <w:pPr>
        <w:jc w:val="both"/>
        <w:rPr>
          <w:rFonts w:ascii="Arial" w:hAnsi="Arial" w:cs="Arial"/>
          <w:b/>
          <w:kern w:val="0"/>
        </w:rPr>
      </w:pPr>
    </w:p>
    <w:p w:rsidR="009D15FA" w:rsidRPr="009D15FA" w:rsidRDefault="009D15FA" w:rsidP="00D65CF9">
      <w:pPr>
        <w:jc w:val="both"/>
        <w:rPr>
          <w:rFonts w:ascii="Arial" w:hAnsi="Arial" w:cs="Arial"/>
          <w:b/>
        </w:rPr>
      </w:pPr>
      <w:r w:rsidRPr="009D15FA">
        <w:rPr>
          <w:rFonts w:ascii="Arial" w:hAnsi="Arial" w:cs="Arial" w:hint="eastAsia"/>
          <w:b/>
          <w:kern w:val="0"/>
        </w:rPr>
        <w:t>二、實驗步驟</w:t>
      </w:r>
    </w:p>
    <w:p w:rsidR="00297E38" w:rsidRPr="00297E38" w:rsidRDefault="000340C7" w:rsidP="00D65CF9">
      <w:pPr>
        <w:autoSpaceDE w:val="0"/>
        <w:autoSpaceDN w:val="0"/>
        <w:adjustRightInd w:val="0"/>
        <w:jc w:val="both"/>
      </w:pPr>
      <w:r>
        <w:rPr>
          <w:rFonts w:hint="eastAsia"/>
        </w:rPr>
        <w:t>2.1</w:t>
      </w:r>
      <w:r w:rsidR="00297E38" w:rsidRPr="00297E38">
        <w:rPr>
          <w:rFonts w:hint="eastAsia"/>
        </w:rPr>
        <w:t>實驗藥品</w:t>
      </w:r>
    </w:p>
    <w:p w:rsidR="00297E38" w:rsidRDefault="009D15FA" w:rsidP="00D65CF9">
      <w:pPr>
        <w:autoSpaceDE w:val="0"/>
        <w:autoSpaceDN w:val="0"/>
        <w:adjustRightInd w:val="0"/>
        <w:ind w:firstLineChars="200" w:firstLine="400"/>
        <w:jc w:val="both"/>
        <w:rPr>
          <w:rFonts w:ascii="AdvOTb0c9bf5d" w:hAnsi="AdvOTb0c9bf5d" w:cs="AdvOTb0c9bf5d"/>
          <w:sz w:val="20"/>
          <w:szCs w:val="20"/>
        </w:rPr>
      </w:pPr>
      <w:r w:rsidRPr="00660684">
        <w:rPr>
          <w:rFonts w:hint="eastAsia"/>
          <w:sz w:val="20"/>
          <w:szCs w:val="20"/>
        </w:rPr>
        <w:t>本實驗使用兩種商用二氧化鈦粉末，親水型二氧化鈦</w:t>
      </w:r>
      <w:r w:rsidR="007F31EC">
        <w:rPr>
          <w:rFonts w:hint="eastAsia"/>
          <w:sz w:val="20"/>
          <w:szCs w:val="20"/>
        </w:rPr>
        <w:t xml:space="preserve"> </w:t>
      </w:r>
      <w:r w:rsidRPr="00660684">
        <w:rPr>
          <w:rFonts w:hint="eastAsia"/>
          <w:sz w:val="20"/>
          <w:szCs w:val="20"/>
        </w:rPr>
        <w:t>(</w:t>
      </w:r>
      <w:r w:rsidRPr="00660684">
        <w:rPr>
          <w:sz w:val="20"/>
          <w:szCs w:val="20"/>
        </w:rPr>
        <w:t>R-706;</w:t>
      </w:r>
      <w:r w:rsidR="000B6FF7">
        <w:rPr>
          <w:sz w:val="20"/>
          <w:szCs w:val="20"/>
        </w:rPr>
        <w:t xml:space="preserve"> </w:t>
      </w:r>
      <w:proofErr w:type="spellStart"/>
      <w:r w:rsidRPr="00660684">
        <w:rPr>
          <w:sz w:val="20"/>
          <w:szCs w:val="20"/>
        </w:rPr>
        <w:t>Chemours</w:t>
      </w:r>
      <w:proofErr w:type="spellEnd"/>
      <w:r w:rsidRPr="00660684">
        <w:rPr>
          <w:sz w:val="20"/>
          <w:szCs w:val="20"/>
        </w:rPr>
        <w:t>, Wilmington, DE)</w:t>
      </w:r>
      <w:r w:rsidRPr="00660684">
        <w:rPr>
          <w:rFonts w:hint="eastAsia"/>
          <w:sz w:val="20"/>
          <w:szCs w:val="20"/>
        </w:rPr>
        <w:t>，為</w:t>
      </w:r>
      <w:r w:rsidR="00F66BD5" w:rsidRPr="00660684">
        <w:rPr>
          <w:rFonts w:hint="eastAsia"/>
          <w:sz w:val="20"/>
          <w:szCs w:val="20"/>
        </w:rPr>
        <w:t>金紅石</w:t>
      </w:r>
      <w:r w:rsidRPr="00660684">
        <w:rPr>
          <w:rFonts w:hint="eastAsia"/>
          <w:sz w:val="20"/>
          <w:szCs w:val="20"/>
        </w:rPr>
        <w:t>結構，</w:t>
      </w:r>
      <w:r w:rsidR="00660684" w:rsidRPr="00660684">
        <w:rPr>
          <w:sz w:val="20"/>
          <w:szCs w:val="20"/>
        </w:rPr>
        <w:t>比表面積約</w:t>
      </w:r>
      <w:r w:rsidR="00660684" w:rsidRPr="00660684">
        <w:rPr>
          <w:sz w:val="20"/>
          <w:szCs w:val="20"/>
        </w:rPr>
        <w:t>11 m</w:t>
      </w:r>
      <w:r w:rsidR="00660684" w:rsidRPr="00660684">
        <w:rPr>
          <w:sz w:val="20"/>
          <w:szCs w:val="20"/>
          <w:vertAlign w:val="superscript"/>
        </w:rPr>
        <w:t>2</w:t>
      </w:r>
      <w:r w:rsidR="00660684" w:rsidRPr="00660684">
        <w:rPr>
          <w:sz w:val="20"/>
          <w:szCs w:val="20"/>
        </w:rPr>
        <w:t xml:space="preserve"> /g</w:t>
      </w:r>
      <w:r w:rsidR="00660684" w:rsidRPr="00660684">
        <w:rPr>
          <w:sz w:val="20"/>
          <w:szCs w:val="20"/>
        </w:rPr>
        <w:t>，一次</w:t>
      </w:r>
      <w:proofErr w:type="gramStart"/>
      <w:r w:rsidR="00660684" w:rsidRPr="00660684">
        <w:rPr>
          <w:sz w:val="20"/>
          <w:szCs w:val="20"/>
        </w:rPr>
        <w:t>粒徑約為</w:t>
      </w:r>
      <w:proofErr w:type="gramEnd"/>
      <w:r w:rsidR="00660684" w:rsidRPr="00660684">
        <w:rPr>
          <w:sz w:val="20"/>
          <w:szCs w:val="20"/>
        </w:rPr>
        <w:t>200~400 nm</w:t>
      </w:r>
      <w:r w:rsidR="00F66BD5" w:rsidRPr="00660684">
        <w:rPr>
          <w:rFonts w:hint="eastAsia"/>
          <w:sz w:val="20"/>
          <w:szCs w:val="20"/>
        </w:rPr>
        <w:t>；</w:t>
      </w:r>
      <w:proofErr w:type="gramStart"/>
      <w:r w:rsidRPr="00660684">
        <w:rPr>
          <w:rFonts w:hint="eastAsia"/>
          <w:sz w:val="20"/>
          <w:szCs w:val="20"/>
        </w:rPr>
        <w:t>疏水型</w:t>
      </w:r>
      <w:proofErr w:type="gramEnd"/>
      <w:r w:rsidRPr="00660684">
        <w:rPr>
          <w:rFonts w:hint="eastAsia"/>
          <w:sz w:val="20"/>
          <w:szCs w:val="20"/>
        </w:rPr>
        <w:t>二氧化鈦</w:t>
      </w:r>
      <w:r w:rsidR="007F31EC">
        <w:rPr>
          <w:rFonts w:hint="eastAsia"/>
          <w:sz w:val="20"/>
          <w:szCs w:val="20"/>
        </w:rPr>
        <w:t xml:space="preserve"> </w:t>
      </w:r>
      <w:r w:rsidRPr="00660684">
        <w:rPr>
          <w:rFonts w:hint="eastAsia"/>
          <w:sz w:val="20"/>
          <w:szCs w:val="20"/>
        </w:rPr>
        <w:t>(</w:t>
      </w:r>
      <w:r w:rsidRPr="00660684">
        <w:rPr>
          <w:sz w:val="20"/>
          <w:szCs w:val="20"/>
        </w:rPr>
        <w:t>NKT90; Degussa, Essen, North Rhine-Westphalia, Germany</w:t>
      </w:r>
      <w:r w:rsidRPr="00660684">
        <w:rPr>
          <w:rFonts w:hint="eastAsia"/>
          <w:sz w:val="20"/>
          <w:szCs w:val="20"/>
        </w:rPr>
        <w:t>)</w:t>
      </w:r>
      <w:r w:rsidRPr="00660684">
        <w:rPr>
          <w:rFonts w:hint="eastAsia"/>
          <w:sz w:val="20"/>
          <w:szCs w:val="20"/>
        </w:rPr>
        <w:t>，</w:t>
      </w:r>
      <w:proofErr w:type="gramStart"/>
      <w:r w:rsidRPr="00660684">
        <w:rPr>
          <w:rFonts w:hint="eastAsia"/>
          <w:sz w:val="20"/>
          <w:szCs w:val="20"/>
        </w:rPr>
        <w:t>其中銳鈦礦</w:t>
      </w:r>
      <w:proofErr w:type="gramEnd"/>
      <w:r w:rsidRPr="00660684">
        <w:rPr>
          <w:rFonts w:hint="eastAsia"/>
          <w:sz w:val="20"/>
          <w:szCs w:val="20"/>
        </w:rPr>
        <w:t>及金紅石</w:t>
      </w:r>
      <w:r w:rsidR="00635BD1" w:rsidRPr="00660684">
        <w:rPr>
          <w:rFonts w:hint="eastAsia"/>
          <w:sz w:val="20"/>
          <w:szCs w:val="20"/>
        </w:rPr>
        <w:t>重量</w:t>
      </w:r>
      <w:r w:rsidRPr="00660684">
        <w:rPr>
          <w:rFonts w:hint="eastAsia"/>
          <w:sz w:val="20"/>
          <w:szCs w:val="20"/>
        </w:rPr>
        <w:t>比為</w:t>
      </w:r>
      <w:r w:rsidR="00635BD1" w:rsidRPr="00660684">
        <w:rPr>
          <w:rFonts w:hint="eastAsia"/>
          <w:sz w:val="20"/>
          <w:szCs w:val="20"/>
        </w:rPr>
        <w:t>3</w:t>
      </w:r>
      <w:r w:rsidR="00F66BD5" w:rsidRPr="00660684">
        <w:rPr>
          <w:rFonts w:hint="eastAsia"/>
          <w:sz w:val="20"/>
          <w:szCs w:val="20"/>
        </w:rPr>
        <w:t>:1</w:t>
      </w:r>
      <w:r w:rsidR="00021BCF" w:rsidRPr="00660684">
        <w:rPr>
          <w:rFonts w:hint="eastAsia"/>
          <w:sz w:val="20"/>
          <w:szCs w:val="20"/>
        </w:rPr>
        <w:t>，</w:t>
      </w:r>
      <w:r w:rsidR="00021BCF">
        <w:rPr>
          <w:rFonts w:hint="eastAsia"/>
          <w:sz w:val="20"/>
          <w:szCs w:val="20"/>
        </w:rPr>
        <w:t>其比</w:t>
      </w:r>
      <w:r w:rsidR="00635BD1" w:rsidRPr="00696CF4">
        <w:rPr>
          <w:rFonts w:hint="eastAsia"/>
          <w:sz w:val="20"/>
          <w:szCs w:val="20"/>
        </w:rPr>
        <w:t>表面積為</w:t>
      </w:r>
      <w:r w:rsidR="00635BD1" w:rsidRPr="00696CF4">
        <w:rPr>
          <w:rFonts w:hint="eastAsia"/>
          <w:sz w:val="20"/>
          <w:szCs w:val="20"/>
        </w:rPr>
        <w:t>50-75</w:t>
      </w:r>
      <w:r w:rsidR="00871DE3">
        <w:rPr>
          <w:rFonts w:hint="eastAsia"/>
          <w:sz w:val="20"/>
          <w:szCs w:val="20"/>
        </w:rPr>
        <w:t xml:space="preserve"> </w:t>
      </w:r>
      <w:r w:rsidR="00635BD1" w:rsidRPr="00696CF4">
        <w:rPr>
          <w:rFonts w:hint="eastAsia"/>
          <w:sz w:val="20"/>
          <w:szCs w:val="20"/>
        </w:rPr>
        <w:t>m</w:t>
      </w:r>
      <w:r w:rsidR="00635BD1" w:rsidRPr="00696CF4">
        <w:rPr>
          <w:rFonts w:hint="eastAsia"/>
          <w:sz w:val="20"/>
          <w:szCs w:val="20"/>
          <w:vertAlign w:val="superscript"/>
        </w:rPr>
        <w:t>2</w:t>
      </w:r>
      <w:r w:rsidR="00635BD1" w:rsidRPr="00696CF4">
        <w:rPr>
          <w:rFonts w:hint="eastAsia"/>
          <w:sz w:val="20"/>
          <w:szCs w:val="20"/>
        </w:rPr>
        <w:t>/g</w:t>
      </w:r>
      <w:r w:rsidR="00635BD1" w:rsidRPr="00696CF4">
        <w:rPr>
          <w:rFonts w:hint="eastAsia"/>
          <w:sz w:val="20"/>
          <w:szCs w:val="20"/>
        </w:rPr>
        <w:t>，</w:t>
      </w:r>
      <w:proofErr w:type="gramStart"/>
      <w:r w:rsidR="00635BD1" w:rsidRPr="00696CF4">
        <w:rPr>
          <w:rFonts w:hint="eastAsia"/>
          <w:sz w:val="20"/>
          <w:szCs w:val="20"/>
        </w:rPr>
        <w:t>粒徑約為</w:t>
      </w:r>
      <w:proofErr w:type="gramEnd"/>
      <w:r w:rsidR="00660684">
        <w:rPr>
          <w:rFonts w:hint="eastAsia"/>
          <w:sz w:val="20"/>
          <w:szCs w:val="20"/>
        </w:rPr>
        <w:t xml:space="preserve"> </w:t>
      </w:r>
      <w:r w:rsidR="00635BD1" w:rsidRPr="00696CF4">
        <w:rPr>
          <w:rFonts w:hint="eastAsia"/>
          <w:sz w:val="20"/>
          <w:szCs w:val="20"/>
        </w:rPr>
        <w:t>10-15</w:t>
      </w:r>
      <w:r w:rsidR="00E76244">
        <w:rPr>
          <w:rFonts w:hint="eastAsia"/>
          <w:sz w:val="20"/>
          <w:szCs w:val="20"/>
        </w:rPr>
        <w:t xml:space="preserve"> </w:t>
      </w:r>
      <w:r w:rsidR="00635BD1" w:rsidRPr="00696CF4">
        <w:rPr>
          <w:rFonts w:hint="eastAsia"/>
          <w:sz w:val="20"/>
          <w:szCs w:val="20"/>
        </w:rPr>
        <w:t>nm</w:t>
      </w:r>
      <w:r w:rsidR="00F66BD5" w:rsidRPr="00696CF4">
        <w:rPr>
          <w:rFonts w:hint="eastAsia"/>
          <w:sz w:val="20"/>
          <w:szCs w:val="20"/>
        </w:rPr>
        <w:t>，使用的五種分散劑分別為油酸</w:t>
      </w:r>
      <w:r w:rsidR="00871DE3">
        <w:rPr>
          <w:rFonts w:hint="eastAsia"/>
          <w:sz w:val="20"/>
          <w:szCs w:val="20"/>
        </w:rPr>
        <w:t xml:space="preserve"> </w:t>
      </w:r>
      <w:r w:rsidR="00F66BD5" w:rsidRPr="00696CF4">
        <w:rPr>
          <w:rFonts w:hint="eastAsia"/>
          <w:sz w:val="20"/>
          <w:szCs w:val="20"/>
        </w:rPr>
        <w:t>(</w:t>
      </w:r>
      <w:r w:rsidR="00F66BD5" w:rsidRPr="00696CF4">
        <w:rPr>
          <w:sz w:val="20"/>
          <w:szCs w:val="20"/>
        </w:rPr>
        <w:t>OA, 70%; Sigma-Aldrich Co.,</w:t>
      </w:r>
      <w:r w:rsidR="00F66BD5" w:rsidRPr="00696CF4">
        <w:rPr>
          <w:rFonts w:hint="eastAsia"/>
          <w:sz w:val="20"/>
          <w:szCs w:val="20"/>
        </w:rPr>
        <w:t xml:space="preserve"> </w:t>
      </w:r>
      <w:proofErr w:type="spellStart"/>
      <w:r w:rsidR="00F66BD5" w:rsidRPr="00696CF4">
        <w:rPr>
          <w:sz w:val="20"/>
          <w:szCs w:val="20"/>
        </w:rPr>
        <w:t>Steinheim</w:t>
      </w:r>
      <w:proofErr w:type="spellEnd"/>
      <w:r w:rsidR="00F66BD5" w:rsidRPr="00696CF4">
        <w:rPr>
          <w:sz w:val="20"/>
          <w:szCs w:val="20"/>
        </w:rPr>
        <w:t>, Italy</w:t>
      </w:r>
      <w:r w:rsidR="00F66BD5" w:rsidRPr="00696CF4">
        <w:rPr>
          <w:rFonts w:ascii="AdvOTb0c9bf5d" w:hAnsi="AdvOTb0c9bf5d" w:cs="AdvOTb0c9bf5d" w:hint="eastAsia"/>
          <w:sz w:val="20"/>
          <w:szCs w:val="20"/>
        </w:rPr>
        <w:t xml:space="preserve">) </w:t>
      </w:r>
      <w:r w:rsidR="00F66BD5" w:rsidRPr="00696CF4">
        <w:rPr>
          <w:rFonts w:ascii="AdvOTb0c9bf5d" w:hAnsi="AdvOTb0c9bf5d" w:cs="AdvOTb0c9bf5d" w:hint="eastAsia"/>
          <w:sz w:val="20"/>
          <w:szCs w:val="20"/>
        </w:rPr>
        <w:t>、油胺</w:t>
      </w:r>
      <w:r w:rsidR="00871DE3">
        <w:rPr>
          <w:rFonts w:ascii="AdvOTb0c9bf5d" w:hAnsi="AdvOTb0c9bf5d" w:cs="AdvOTb0c9bf5d" w:hint="eastAsia"/>
          <w:sz w:val="20"/>
          <w:szCs w:val="20"/>
        </w:rPr>
        <w:t xml:space="preserve"> </w:t>
      </w:r>
      <w:r w:rsidR="00F66BD5" w:rsidRPr="00696CF4">
        <w:rPr>
          <w:sz w:val="20"/>
          <w:szCs w:val="20"/>
        </w:rPr>
        <w:t xml:space="preserve">(OLA, 70%; Sigma-Aldrich Co., </w:t>
      </w:r>
      <w:proofErr w:type="spellStart"/>
      <w:r w:rsidR="00F66BD5" w:rsidRPr="00696CF4">
        <w:rPr>
          <w:sz w:val="20"/>
          <w:szCs w:val="20"/>
        </w:rPr>
        <w:t>Zwijndrecht,The</w:t>
      </w:r>
      <w:proofErr w:type="spellEnd"/>
      <w:r w:rsidR="00F66BD5" w:rsidRPr="00696CF4">
        <w:rPr>
          <w:sz w:val="20"/>
          <w:szCs w:val="20"/>
        </w:rPr>
        <w:t xml:space="preserve"> Netherlands)</w:t>
      </w:r>
      <w:r w:rsidR="00F66BD5" w:rsidRPr="00696CF4">
        <w:rPr>
          <w:rFonts w:hint="eastAsia"/>
          <w:sz w:val="20"/>
          <w:szCs w:val="20"/>
        </w:rPr>
        <w:t>、油醇</w:t>
      </w:r>
      <w:r w:rsidR="00871DE3">
        <w:rPr>
          <w:rFonts w:hint="eastAsia"/>
          <w:sz w:val="20"/>
          <w:szCs w:val="20"/>
        </w:rPr>
        <w:t xml:space="preserve"> </w:t>
      </w:r>
      <w:r w:rsidR="00F66BD5" w:rsidRPr="00696CF4">
        <w:rPr>
          <w:rFonts w:hint="eastAsia"/>
          <w:sz w:val="20"/>
          <w:szCs w:val="20"/>
        </w:rPr>
        <w:t>(</w:t>
      </w:r>
      <w:proofErr w:type="spellStart"/>
      <w:r w:rsidR="00F66BD5" w:rsidRPr="00696CF4">
        <w:rPr>
          <w:rFonts w:hint="eastAsia"/>
          <w:sz w:val="20"/>
          <w:szCs w:val="20"/>
        </w:rPr>
        <w:t>OAh</w:t>
      </w:r>
      <w:proofErr w:type="spellEnd"/>
      <w:r w:rsidR="00F66BD5" w:rsidRPr="00696CF4">
        <w:rPr>
          <w:rFonts w:hint="eastAsia"/>
          <w:sz w:val="20"/>
          <w:szCs w:val="20"/>
        </w:rPr>
        <w:t>, 85%;</w:t>
      </w:r>
      <w:r w:rsidR="00F66BD5" w:rsidRPr="00696CF4">
        <w:rPr>
          <w:sz w:val="20"/>
          <w:szCs w:val="20"/>
        </w:rPr>
        <w:t xml:space="preserve"> Sigma-Aldrich Co.,</w:t>
      </w:r>
      <w:r w:rsidR="00F66BD5" w:rsidRPr="00696CF4">
        <w:rPr>
          <w:rFonts w:hint="eastAsia"/>
          <w:sz w:val="20"/>
          <w:szCs w:val="20"/>
        </w:rPr>
        <w:t xml:space="preserve"> </w:t>
      </w:r>
      <w:proofErr w:type="spellStart"/>
      <w:r w:rsidR="00F66BD5" w:rsidRPr="00696CF4">
        <w:rPr>
          <w:rFonts w:hint="eastAsia"/>
          <w:sz w:val="20"/>
          <w:szCs w:val="20"/>
        </w:rPr>
        <w:t>Steinheim</w:t>
      </w:r>
      <w:proofErr w:type="spellEnd"/>
      <w:r w:rsidR="00F66BD5" w:rsidRPr="00696CF4">
        <w:rPr>
          <w:rFonts w:hint="eastAsia"/>
          <w:sz w:val="20"/>
          <w:szCs w:val="20"/>
        </w:rPr>
        <w:t>, Germany)</w:t>
      </w:r>
      <w:r w:rsidR="00181F3E" w:rsidRPr="00696CF4">
        <w:rPr>
          <w:rFonts w:hint="eastAsia"/>
          <w:sz w:val="20"/>
          <w:szCs w:val="20"/>
        </w:rPr>
        <w:t>、油磷酸</w:t>
      </w:r>
      <w:r w:rsidR="00871DE3">
        <w:rPr>
          <w:rFonts w:hint="eastAsia"/>
          <w:sz w:val="20"/>
          <w:szCs w:val="20"/>
        </w:rPr>
        <w:t xml:space="preserve"> </w:t>
      </w:r>
      <w:r w:rsidR="00181F3E" w:rsidRPr="00696CF4">
        <w:rPr>
          <w:rFonts w:hint="eastAsia"/>
          <w:sz w:val="20"/>
          <w:szCs w:val="20"/>
        </w:rPr>
        <w:t>(</w:t>
      </w:r>
      <w:r w:rsidR="00181F3E" w:rsidRPr="00696CF4">
        <w:rPr>
          <w:rFonts w:ascii="AdvOTb0c9bf5d" w:hAnsi="AdvOTb0c9bf5d" w:cs="AdvOTb0c9bf5d"/>
          <w:sz w:val="20"/>
          <w:szCs w:val="20"/>
        </w:rPr>
        <w:t>OP, 85%; TCI, Tokyo,</w:t>
      </w:r>
      <w:r w:rsidR="00181F3E" w:rsidRPr="00696CF4">
        <w:rPr>
          <w:rFonts w:ascii="AdvOTb0c9bf5d" w:hAnsi="AdvOTb0c9bf5d" w:cs="AdvOTb0c9bf5d" w:hint="eastAsia"/>
          <w:sz w:val="20"/>
          <w:szCs w:val="20"/>
        </w:rPr>
        <w:t xml:space="preserve"> </w:t>
      </w:r>
      <w:r w:rsidR="00181F3E" w:rsidRPr="00696CF4">
        <w:rPr>
          <w:rFonts w:ascii="AdvOTb0c9bf5d" w:hAnsi="AdvOTb0c9bf5d" w:cs="AdvOTb0c9bf5d"/>
          <w:sz w:val="20"/>
          <w:szCs w:val="20"/>
        </w:rPr>
        <w:t>Japan</w:t>
      </w:r>
      <w:r w:rsidR="00181F3E" w:rsidRPr="00696CF4">
        <w:rPr>
          <w:rFonts w:ascii="AdvOTb0c9bf5d" w:hAnsi="AdvOTb0c9bf5d" w:cs="AdvOTb0c9bf5d" w:hint="eastAsia"/>
          <w:sz w:val="20"/>
          <w:szCs w:val="20"/>
        </w:rPr>
        <w:t>)</w:t>
      </w:r>
      <w:r w:rsidR="00181F3E" w:rsidRPr="00696CF4">
        <w:rPr>
          <w:rFonts w:ascii="AdvOTb0c9bf5d" w:hAnsi="AdvOTb0c9bf5d" w:cs="AdvOTb0c9bf5d" w:hint="eastAsia"/>
          <w:sz w:val="20"/>
          <w:szCs w:val="20"/>
        </w:rPr>
        <w:t>、</w:t>
      </w:r>
      <w:r w:rsidR="0082445A">
        <w:fldChar w:fldCharType="begin"/>
      </w:r>
      <w:r w:rsidR="0082445A">
        <w:instrText xml:space="preserve"> HYPERLINK "https://www.google.com.tw/url?sa=t&amp;rct=j&amp;q=&amp;esrc=s&amp;source=web&amp;cd=1&amp;cad=rja&amp;uact=8&amp;ved=0ahUKEwjkmYjl4fPSAhWLErwKHW58BWgQFggYMAA&amp;url=http%3A%2F%2Fwww.chemicalbook.com%2FProductChemicalPropertiesCB1312263.htm&amp;usg=AFQjCNHgGNV3nu888GT1ellsTB-yQk5Vkg&amp;sig2=EH42mcnI6v2efD8VK0ctPg" </w:instrText>
      </w:r>
      <w:r w:rsidR="0082445A">
        <w:fldChar w:fldCharType="separate"/>
      </w:r>
      <w:r w:rsidR="00181F3E" w:rsidRPr="00696CF4">
        <w:rPr>
          <w:sz w:val="20"/>
          <w:szCs w:val="20"/>
        </w:rPr>
        <w:t>磷酸三</w:t>
      </w:r>
      <w:r w:rsidR="00871DE3">
        <w:rPr>
          <w:rFonts w:hint="eastAsia"/>
          <w:sz w:val="20"/>
          <w:szCs w:val="20"/>
        </w:rPr>
        <w:t xml:space="preserve"> </w:t>
      </w:r>
      <w:r w:rsidR="00181F3E" w:rsidRPr="00696CF4">
        <w:rPr>
          <w:sz w:val="20"/>
          <w:szCs w:val="20"/>
        </w:rPr>
        <w:t>(</w:t>
      </w:r>
      <w:r w:rsidR="00181F3E" w:rsidRPr="00696CF4">
        <w:rPr>
          <w:sz w:val="20"/>
          <w:szCs w:val="20"/>
        </w:rPr>
        <w:t>丁氧基乙基</w:t>
      </w:r>
      <w:r w:rsidR="00181F3E" w:rsidRPr="00696CF4">
        <w:rPr>
          <w:sz w:val="20"/>
          <w:szCs w:val="20"/>
        </w:rPr>
        <w:t>)</w:t>
      </w:r>
      <w:r w:rsidR="00871DE3">
        <w:rPr>
          <w:rFonts w:hint="eastAsia"/>
          <w:sz w:val="20"/>
          <w:szCs w:val="20"/>
        </w:rPr>
        <w:t xml:space="preserve"> </w:t>
      </w:r>
      <w:r w:rsidR="00181F3E" w:rsidRPr="00696CF4">
        <w:rPr>
          <w:sz w:val="20"/>
          <w:szCs w:val="20"/>
        </w:rPr>
        <w:t>酯</w:t>
      </w:r>
      <w:r w:rsidR="0082445A">
        <w:rPr>
          <w:sz w:val="20"/>
          <w:szCs w:val="20"/>
        </w:rPr>
        <w:fldChar w:fldCharType="end"/>
      </w:r>
      <w:r w:rsidR="00871DE3">
        <w:rPr>
          <w:rFonts w:hint="eastAsia"/>
          <w:sz w:val="20"/>
          <w:szCs w:val="20"/>
        </w:rPr>
        <w:t xml:space="preserve"> </w:t>
      </w:r>
      <w:r w:rsidR="00181F3E" w:rsidRPr="00696CF4">
        <w:rPr>
          <w:rFonts w:hint="eastAsia"/>
          <w:sz w:val="20"/>
          <w:szCs w:val="20"/>
        </w:rPr>
        <w:t>(</w:t>
      </w:r>
      <w:r w:rsidR="00181F3E" w:rsidRPr="00696CF4">
        <w:rPr>
          <w:rFonts w:ascii="AdvOTb0c9bf5d" w:hAnsi="AdvOTb0c9bf5d" w:cs="AdvOTb0c9bf5d"/>
          <w:sz w:val="20"/>
          <w:szCs w:val="20"/>
        </w:rPr>
        <w:t>OP</w:t>
      </w:r>
      <w:r w:rsidR="00181F3E" w:rsidRPr="00FF58C7">
        <w:rPr>
          <w:rFonts w:ascii="AdvOTb0c9bf5d" w:hAnsi="AdvOTb0c9bf5d" w:cs="AdvOTb0c9bf5d"/>
          <w:sz w:val="20"/>
          <w:szCs w:val="20"/>
          <w:vertAlign w:val="subscript"/>
        </w:rPr>
        <w:t>3</w:t>
      </w:r>
      <w:r w:rsidR="00181F3E" w:rsidRPr="00696CF4">
        <w:rPr>
          <w:rFonts w:ascii="AdvOTb0c9bf5d" w:hAnsi="AdvOTb0c9bf5d" w:cs="AdvOTb0c9bf5d"/>
          <w:sz w:val="20"/>
          <w:szCs w:val="20"/>
        </w:rPr>
        <w:t>, 95%; TCI,</w:t>
      </w:r>
      <w:r w:rsidR="00181F3E" w:rsidRPr="00696CF4">
        <w:rPr>
          <w:rFonts w:ascii="AdvOTb0c9bf5d" w:hAnsi="AdvOTb0c9bf5d" w:cs="AdvOTb0c9bf5d" w:hint="eastAsia"/>
          <w:sz w:val="20"/>
          <w:szCs w:val="20"/>
        </w:rPr>
        <w:t xml:space="preserve"> </w:t>
      </w:r>
      <w:r w:rsidR="00181F3E" w:rsidRPr="00696CF4">
        <w:rPr>
          <w:rFonts w:ascii="AdvOTb0c9bf5d" w:hAnsi="AdvOTb0c9bf5d" w:cs="AdvOTb0c9bf5d"/>
          <w:sz w:val="20"/>
          <w:szCs w:val="20"/>
        </w:rPr>
        <w:t>Tokyo, Japan</w:t>
      </w:r>
      <w:r w:rsidR="00181F3E" w:rsidRPr="00696CF4">
        <w:rPr>
          <w:rFonts w:ascii="AdvOTb0c9bf5d" w:hAnsi="AdvOTb0c9bf5d" w:cs="AdvOTb0c9bf5d" w:hint="eastAsia"/>
          <w:sz w:val="20"/>
          <w:szCs w:val="20"/>
        </w:rPr>
        <w:t>)</w:t>
      </w:r>
      <w:r w:rsidR="00F02612">
        <w:rPr>
          <w:rFonts w:ascii="AdvOTb0c9bf5d" w:hAnsi="AdvOTb0c9bf5d" w:cs="AdvOTb0c9bf5d" w:hint="eastAsia"/>
          <w:sz w:val="20"/>
          <w:szCs w:val="20"/>
        </w:rPr>
        <w:t>，</w:t>
      </w:r>
      <w:r w:rsidR="00181F3E" w:rsidRPr="00696CF4">
        <w:rPr>
          <w:rFonts w:ascii="AdvOTb0c9bf5d" w:hAnsi="AdvOTb0c9bf5d" w:cs="AdvOTb0c9bf5d" w:hint="eastAsia"/>
          <w:sz w:val="20"/>
          <w:szCs w:val="20"/>
        </w:rPr>
        <w:t>使用的分散</w:t>
      </w:r>
      <w:r w:rsidR="00871DE3">
        <w:rPr>
          <w:rFonts w:ascii="AdvOTb0c9bf5d" w:hAnsi="AdvOTb0c9bf5d" w:cs="AdvOTb0c9bf5d" w:hint="eastAsia"/>
          <w:sz w:val="20"/>
          <w:szCs w:val="20"/>
        </w:rPr>
        <w:t>介</w:t>
      </w:r>
      <w:r w:rsidR="00181F3E" w:rsidRPr="00696CF4">
        <w:rPr>
          <w:rFonts w:ascii="AdvOTb0c9bf5d" w:hAnsi="AdvOTb0c9bf5d" w:cs="AdvOTb0c9bf5d" w:hint="eastAsia"/>
          <w:sz w:val="20"/>
          <w:szCs w:val="20"/>
        </w:rPr>
        <w:t>質為有機溶劑乙酸乙</w:t>
      </w:r>
      <w:r w:rsidR="00871DE3">
        <w:rPr>
          <w:rFonts w:ascii="AdvOTb0c9bf5d" w:hAnsi="AdvOTb0c9bf5d" w:cs="AdvOTb0c9bf5d" w:hint="eastAsia"/>
          <w:sz w:val="20"/>
          <w:szCs w:val="20"/>
        </w:rPr>
        <w:t>酯</w:t>
      </w:r>
      <w:r w:rsidR="00871DE3">
        <w:rPr>
          <w:rFonts w:ascii="AdvOTb0c9bf5d" w:hAnsi="AdvOTb0c9bf5d" w:cs="AdvOTb0c9bf5d" w:hint="eastAsia"/>
          <w:sz w:val="20"/>
          <w:szCs w:val="20"/>
        </w:rPr>
        <w:t xml:space="preserve"> </w:t>
      </w:r>
      <w:r w:rsidR="00181F3E" w:rsidRPr="00696CF4">
        <w:rPr>
          <w:rFonts w:ascii="AdvOTb0c9bf5d" w:hAnsi="AdvOTb0c9bf5d" w:cs="AdvOTb0c9bf5d"/>
          <w:sz w:val="20"/>
          <w:szCs w:val="20"/>
        </w:rPr>
        <w:t>(</w:t>
      </w:r>
      <w:r w:rsidR="00181F3E" w:rsidRPr="00696CF4">
        <w:rPr>
          <w:sz w:val="20"/>
          <w:szCs w:val="20"/>
        </w:rPr>
        <w:t>EA, 99.9%; J.T. Baker, Center Valley, PA</w:t>
      </w:r>
      <w:r w:rsidR="00181F3E" w:rsidRPr="00696CF4">
        <w:rPr>
          <w:rFonts w:ascii="AdvOTb0c9bf5d" w:hAnsi="AdvOTb0c9bf5d" w:cs="AdvOTb0c9bf5d" w:hint="eastAsia"/>
          <w:sz w:val="20"/>
          <w:szCs w:val="20"/>
        </w:rPr>
        <w:t>)</w:t>
      </w:r>
      <w:r w:rsidR="00696CF4" w:rsidRPr="00696CF4">
        <w:rPr>
          <w:rFonts w:ascii="AdvOTb0c9bf5d" w:hAnsi="AdvOTb0c9bf5d" w:cs="AdvOTb0c9bf5d" w:hint="eastAsia"/>
          <w:sz w:val="20"/>
          <w:szCs w:val="20"/>
        </w:rPr>
        <w:t>。</w:t>
      </w:r>
    </w:p>
    <w:p w:rsidR="00FD2991" w:rsidRDefault="00FD2991" w:rsidP="00D65CF9">
      <w:pPr>
        <w:autoSpaceDE w:val="0"/>
        <w:autoSpaceDN w:val="0"/>
        <w:adjustRightInd w:val="0"/>
        <w:jc w:val="both"/>
        <w:rPr>
          <w:rFonts w:ascii="AdvOTb0c9bf5d" w:hAnsi="AdvOTb0c9bf5d" w:cs="AdvOTb0c9bf5d"/>
        </w:rPr>
      </w:pPr>
    </w:p>
    <w:p w:rsidR="00297E38" w:rsidRPr="00297E38" w:rsidRDefault="00297E38" w:rsidP="00D65CF9">
      <w:pPr>
        <w:autoSpaceDE w:val="0"/>
        <w:autoSpaceDN w:val="0"/>
        <w:adjustRightInd w:val="0"/>
        <w:jc w:val="both"/>
        <w:rPr>
          <w:rFonts w:ascii="AdvOTb0c9bf5d" w:hAnsi="AdvOTb0c9bf5d" w:cs="AdvOTb0c9bf5d"/>
        </w:rPr>
      </w:pPr>
      <w:r w:rsidRPr="00297E38">
        <w:rPr>
          <w:rFonts w:ascii="AdvOTb0c9bf5d" w:hAnsi="AdvOTb0c9bf5d" w:cs="AdvOTb0c9bf5d" w:hint="eastAsia"/>
        </w:rPr>
        <w:t>2.2</w:t>
      </w:r>
      <w:r w:rsidRPr="00297E38">
        <w:rPr>
          <w:rFonts w:ascii="AdvOTb0c9bf5d" w:hAnsi="AdvOTb0c9bf5d" w:cs="AdvOTb0c9bf5d" w:hint="eastAsia"/>
        </w:rPr>
        <w:t>實驗步驟</w:t>
      </w:r>
    </w:p>
    <w:p w:rsidR="002756AB" w:rsidRDefault="00696CF4" w:rsidP="00D65CF9">
      <w:pPr>
        <w:autoSpaceDE w:val="0"/>
        <w:autoSpaceDN w:val="0"/>
        <w:adjustRightInd w:val="0"/>
        <w:ind w:firstLineChars="200" w:firstLine="400"/>
        <w:jc w:val="both"/>
        <w:rPr>
          <w:rFonts w:ascii="AdvOTb0c9bf5d" w:hAnsi="AdvOTb0c9bf5d" w:cs="AdvOTb0c9bf5d"/>
          <w:kern w:val="0"/>
          <w:sz w:val="20"/>
          <w:szCs w:val="20"/>
        </w:rPr>
      </w:pPr>
      <w:r w:rsidRPr="00696CF4">
        <w:rPr>
          <w:rFonts w:ascii="AdvOTb0c9bf5d" w:hAnsi="AdvOTb0c9bf5d" w:cs="AdvOTb0c9bf5d" w:hint="eastAsia"/>
          <w:sz w:val="20"/>
          <w:szCs w:val="20"/>
        </w:rPr>
        <w:t>懸浮液中二氧化鈦的固含量為</w:t>
      </w:r>
      <w:r w:rsidRPr="00696CF4">
        <w:rPr>
          <w:rFonts w:ascii="AdvOTb0c9bf5d" w:hAnsi="AdvOTb0c9bf5d" w:cs="AdvOTb0c9bf5d" w:hint="eastAsia"/>
          <w:sz w:val="20"/>
          <w:szCs w:val="20"/>
        </w:rPr>
        <w:t>1</w:t>
      </w:r>
      <w:r w:rsidR="00E76244">
        <w:rPr>
          <w:rFonts w:ascii="AdvOTb0c9bf5d" w:hAnsi="AdvOTb0c9bf5d" w:cs="AdvOTb0c9bf5d" w:hint="eastAsia"/>
          <w:sz w:val="20"/>
          <w:szCs w:val="20"/>
        </w:rPr>
        <w:t xml:space="preserve"> </w:t>
      </w:r>
      <w:proofErr w:type="spellStart"/>
      <w:r w:rsidRPr="00696CF4">
        <w:rPr>
          <w:rFonts w:ascii="AdvOTb0c9bf5d" w:hAnsi="AdvOTb0c9bf5d" w:cs="AdvOTb0c9bf5d" w:hint="eastAsia"/>
          <w:sz w:val="20"/>
          <w:szCs w:val="20"/>
        </w:rPr>
        <w:t>wt</w:t>
      </w:r>
      <w:proofErr w:type="spellEnd"/>
      <w:r w:rsidRPr="00696CF4">
        <w:rPr>
          <w:rFonts w:ascii="AdvOTb0c9bf5d" w:hAnsi="AdvOTb0c9bf5d" w:cs="AdvOTb0c9bf5d" w:hint="eastAsia"/>
          <w:sz w:val="20"/>
          <w:szCs w:val="20"/>
        </w:rPr>
        <w:t>%</w:t>
      </w:r>
      <w:r w:rsidRPr="00696CF4">
        <w:rPr>
          <w:rFonts w:ascii="AdvOTb0c9bf5d" w:hAnsi="AdvOTb0c9bf5d" w:cs="AdvOTb0c9bf5d" w:hint="eastAsia"/>
          <w:sz w:val="20"/>
          <w:szCs w:val="20"/>
        </w:rPr>
        <w:t>，並搭配不同分散劑及不同分散劑濃度，</w:t>
      </w:r>
      <w:proofErr w:type="gramStart"/>
      <w:r w:rsidRPr="00696CF4">
        <w:rPr>
          <w:rFonts w:ascii="AdvOTb0c9bf5d" w:hAnsi="AdvOTb0c9bf5d" w:cs="AdvOTb0c9bf5d" w:hint="eastAsia"/>
          <w:sz w:val="20"/>
          <w:szCs w:val="20"/>
        </w:rPr>
        <w:t>將鋯珠加入</w:t>
      </w:r>
      <w:proofErr w:type="gramEnd"/>
      <w:r w:rsidRPr="00696CF4">
        <w:rPr>
          <w:rFonts w:ascii="AdvOTb0c9bf5d" w:hAnsi="AdvOTb0c9bf5d" w:cs="AdvOTb0c9bf5d" w:hint="eastAsia"/>
          <w:sz w:val="20"/>
          <w:szCs w:val="20"/>
        </w:rPr>
        <w:t>懸浮液並在室溫</w:t>
      </w:r>
      <w:proofErr w:type="gramStart"/>
      <w:r w:rsidRPr="00696CF4">
        <w:rPr>
          <w:rFonts w:ascii="AdvOTb0c9bf5d" w:hAnsi="AdvOTb0c9bf5d" w:cs="AdvOTb0c9bf5d" w:hint="eastAsia"/>
          <w:sz w:val="20"/>
          <w:szCs w:val="20"/>
        </w:rPr>
        <w:t>下球磨</w:t>
      </w:r>
      <w:r w:rsidRPr="00696CF4">
        <w:rPr>
          <w:rFonts w:ascii="AdvOTb0c9bf5d" w:hAnsi="AdvOTb0c9bf5d" w:cs="AdvOTb0c9bf5d" w:hint="eastAsia"/>
          <w:sz w:val="20"/>
          <w:szCs w:val="20"/>
        </w:rPr>
        <w:t>24</w:t>
      </w:r>
      <w:r w:rsidRPr="00696CF4">
        <w:rPr>
          <w:rFonts w:ascii="AdvOTb0c9bf5d" w:hAnsi="AdvOTb0c9bf5d" w:cs="AdvOTb0c9bf5d" w:hint="eastAsia"/>
          <w:sz w:val="20"/>
          <w:szCs w:val="20"/>
        </w:rPr>
        <w:t>小時</w:t>
      </w:r>
      <w:proofErr w:type="gramEnd"/>
      <w:r w:rsidRPr="00696CF4">
        <w:rPr>
          <w:rFonts w:ascii="AdvOTb0c9bf5d" w:hAnsi="AdvOTb0c9bf5d" w:cs="AdvOTb0c9bf5d" w:hint="eastAsia"/>
          <w:sz w:val="20"/>
          <w:szCs w:val="20"/>
        </w:rPr>
        <w:t>，接著</w:t>
      </w:r>
      <w:proofErr w:type="gramStart"/>
      <w:r w:rsidRPr="00696CF4">
        <w:rPr>
          <w:rFonts w:ascii="AdvOTb0c9bf5d" w:hAnsi="AdvOTb0c9bf5d" w:cs="AdvOTb0c9bf5d" w:hint="eastAsia"/>
          <w:sz w:val="20"/>
          <w:szCs w:val="20"/>
        </w:rPr>
        <w:t>將球磨好</w:t>
      </w:r>
      <w:proofErr w:type="gramEnd"/>
      <w:r w:rsidRPr="00696CF4">
        <w:rPr>
          <w:rFonts w:ascii="AdvOTb0c9bf5d" w:hAnsi="AdvOTb0c9bf5d" w:cs="AdvOTb0c9bf5d" w:hint="eastAsia"/>
          <w:sz w:val="20"/>
          <w:szCs w:val="20"/>
        </w:rPr>
        <w:t>的懸浮液用</w:t>
      </w:r>
      <w:r w:rsidRPr="00696CF4">
        <w:rPr>
          <w:sz w:val="20"/>
          <w:szCs w:val="20"/>
        </w:rPr>
        <w:t>5500</w:t>
      </w:r>
      <w:r w:rsidR="00E76244">
        <w:rPr>
          <w:rFonts w:hint="eastAsia"/>
          <w:sz w:val="20"/>
          <w:szCs w:val="20"/>
        </w:rPr>
        <w:t xml:space="preserve"> </w:t>
      </w:r>
      <w:r w:rsidRPr="00696CF4">
        <w:rPr>
          <w:sz w:val="20"/>
          <w:szCs w:val="20"/>
        </w:rPr>
        <w:t>rpm</w:t>
      </w:r>
      <w:r w:rsidRPr="00696CF4">
        <w:rPr>
          <w:rFonts w:ascii="AdvOTb0c9bf5d" w:hAnsi="AdvOTb0c9bf5d" w:cs="AdvOTb0c9bf5d" w:hint="eastAsia"/>
          <w:sz w:val="20"/>
          <w:szCs w:val="20"/>
        </w:rPr>
        <w:t>的速度離心取出二氧化鈦粉末，再將二氧化鈦粉末置入</w:t>
      </w:r>
      <w:r w:rsidRPr="00696CF4">
        <w:rPr>
          <w:sz w:val="20"/>
          <w:szCs w:val="20"/>
        </w:rPr>
        <w:t>80°C</w:t>
      </w:r>
      <w:r w:rsidRPr="00696CF4">
        <w:rPr>
          <w:rFonts w:ascii="AdvOTb0c9bf5d" w:hAnsi="AdvOTb0c9bf5d" w:cs="AdvOTb0c9bf5d" w:hint="eastAsia"/>
          <w:sz w:val="20"/>
          <w:szCs w:val="20"/>
        </w:rPr>
        <w:t>的烘箱中烘乾</w:t>
      </w:r>
      <w:r>
        <w:rPr>
          <w:rFonts w:ascii="AdvOTb0c9bf5d" w:hAnsi="AdvOTb0c9bf5d" w:cs="AdvOTb0c9bf5d" w:hint="eastAsia"/>
          <w:sz w:val="20"/>
          <w:szCs w:val="20"/>
        </w:rPr>
        <w:t>，即可得到</w:t>
      </w:r>
      <w:r w:rsidR="00F02612">
        <w:rPr>
          <w:rFonts w:ascii="AdvOTb0c9bf5d" w:hAnsi="AdvOTb0c9bf5d" w:cs="AdvOTb0c9bf5d" w:hint="eastAsia"/>
          <w:sz w:val="20"/>
          <w:szCs w:val="20"/>
        </w:rPr>
        <w:t>表面吸附分散劑之二氧化鈦。並</w:t>
      </w:r>
      <w:proofErr w:type="gramStart"/>
      <w:r w:rsidR="00F02612">
        <w:rPr>
          <w:rFonts w:ascii="AdvOTb0c9bf5d" w:hAnsi="AdvOTb0c9bf5d" w:cs="AdvOTb0c9bf5d" w:hint="eastAsia"/>
          <w:sz w:val="20"/>
          <w:szCs w:val="20"/>
        </w:rPr>
        <w:t>使用熱重分析</w:t>
      </w:r>
      <w:proofErr w:type="gramEnd"/>
      <w:r w:rsidR="00F02612">
        <w:rPr>
          <w:rFonts w:ascii="AdvOTb0c9bf5d" w:hAnsi="AdvOTb0c9bf5d" w:cs="AdvOTb0c9bf5d" w:hint="eastAsia"/>
          <w:sz w:val="20"/>
          <w:szCs w:val="20"/>
        </w:rPr>
        <w:t>儀</w:t>
      </w:r>
      <w:r w:rsidR="00871DE3">
        <w:rPr>
          <w:rFonts w:ascii="AdvOTb0c9bf5d" w:hAnsi="AdvOTb0c9bf5d" w:cs="AdvOTb0c9bf5d" w:hint="eastAsia"/>
          <w:sz w:val="20"/>
          <w:szCs w:val="20"/>
        </w:rPr>
        <w:t xml:space="preserve"> </w:t>
      </w:r>
      <w:r w:rsidR="00F02612">
        <w:rPr>
          <w:rFonts w:ascii="AdvOTb0c9bf5d" w:hAnsi="AdvOTb0c9bf5d" w:cs="AdvOTb0c9bf5d" w:hint="eastAsia"/>
          <w:sz w:val="20"/>
          <w:szCs w:val="20"/>
        </w:rPr>
        <w:t>(</w:t>
      </w:r>
      <w:r w:rsidR="00F02612" w:rsidRPr="00F02612">
        <w:rPr>
          <w:kern w:val="0"/>
          <w:sz w:val="20"/>
          <w:szCs w:val="20"/>
        </w:rPr>
        <w:t>Q50, TA Instruments</w:t>
      </w:r>
      <w:r w:rsidR="005654B1">
        <w:rPr>
          <w:rFonts w:hint="eastAsia"/>
          <w:kern w:val="0"/>
          <w:sz w:val="20"/>
          <w:szCs w:val="20"/>
        </w:rPr>
        <w:t xml:space="preserve"> </w:t>
      </w:r>
      <w:r w:rsidR="00F02612" w:rsidRPr="00F02612">
        <w:rPr>
          <w:kern w:val="0"/>
          <w:sz w:val="20"/>
          <w:szCs w:val="20"/>
        </w:rPr>
        <w:t>Ltd., Crawley, UK)</w:t>
      </w:r>
      <w:r w:rsidR="00871DE3">
        <w:rPr>
          <w:rFonts w:hint="eastAsia"/>
          <w:kern w:val="0"/>
          <w:sz w:val="20"/>
          <w:szCs w:val="20"/>
        </w:rPr>
        <w:t xml:space="preserve"> </w:t>
      </w:r>
      <w:r w:rsidR="00F02612">
        <w:rPr>
          <w:rFonts w:hint="eastAsia"/>
          <w:kern w:val="0"/>
          <w:sz w:val="20"/>
          <w:szCs w:val="20"/>
        </w:rPr>
        <w:t>來分析分散劑的吸附量，以二氧化鈦懸浮液進行流變</w:t>
      </w:r>
      <w:r w:rsidR="00871DE3">
        <w:rPr>
          <w:rFonts w:hint="eastAsia"/>
          <w:kern w:val="0"/>
          <w:sz w:val="20"/>
          <w:szCs w:val="20"/>
        </w:rPr>
        <w:t xml:space="preserve"> </w:t>
      </w:r>
      <w:r w:rsidR="00F02612">
        <w:rPr>
          <w:rFonts w:ascii="AdvOTb0c9bf5d" w:hAnsi="AdvOTb0c9bf5d" w:cs="AdvOTb0c9bf5d"/>
          <w:kern w:val="0"/>
          <w:sz w:val="20"/>
          <w:szCs w:val="20"/>
        </w:rPr>
        <w:t>(AR1000, TA Instruments Ltd.)</w:t>
      </w:r>
      <w:r w:rsidR="00871DE3">
        <w:rPr>
          <w:rFonts w:ascii="AdvOTb0c9bf5d" w:hAnsi="AdvOTb0c9bf5d" w:cs="AdvOTb0c9bf5d" w:hint="eastAsia"/>
          <w:kern w:val="0"/>
          <w:sz w:val="20"/>
          <w:szCs w:val="20"/>
        </w:rPr>
        <w:t xml:space="preserve"> </w:t>
      </w:r>
      <w:r w:rsidR="005654B1">
        <w:rPr>
          <w:rFonts w:ascii="AdvOTb0c9bf5d" w:hAnsi="AdvOTb0c9bf5d" w:cs="AdvOTb0c9bf5d" w:hint="eastAsia"/>
          <w:kern w:val="0"/>
          <w:sz w:val="20"/>
          <w:szCs w:val="20"/>
        </w:rPr>
        <w:t>分析；</w:t>
      </w:r>
      <w:r w:rsidR="002F6F26">
        <w:rPr>
          <w:rFonts w:ascii="AdvOTb0c9bf5d" w:hAnsi="AdvOTb0c9bf5d" w:cs="AdvOTb0c9bf5d" w:hint="eastAsia"/>
          <w:kern w:val="0"/>
          <w:sz w:val="20"/>
          <w:szCs w:val="20"/>
        </w:rPr>
        <w:t>並</w:t>
      </w:r>
      <w:r w:rsidR="005654B1">
        <w:rPr>
          <w:rFonts w:ascii="AdvOTb0c9bf5d" w:hAnsi="AdvOTb0c9bf5d" w:cs="AdvOTb0c9bf5d" w:hint="eastAsia"/>
          <w:kern w:val="0"/>
          <w:sz w:val="20"/>
          <w:szCs w:val="20"/>
        </w:rPr>
        <w:t>配製</w:t>
      </w:r>
      <w:r w:rsidR="00F02612">
        <w:rPr>
          <w:rFonts w:ascii="AdvOTb0c9bf5d" w:hAnsi="AdvOTb0c9bf5d" w:cs="AdvOTb0c9bf5d" w:hint="eastAsia"/>
          <w:kern w:val="0"/>
          <w:sz w:val="20"/>
          <w:szCs w:val="20"/>
        </w:rPr>
        <w:t>固含量</w:t>
      </w:r>
      <w:r w:rsidR="00F02612">
        <w:rPr>
          <w:rFonts w:ascii="AdvOTb0c9bf5d" w:hAnsi="AdvOTb0c9bf5d" w:cs="AdvOTb0c9bf5d" w:hint="eastAsia"/>
          <w:kern w:val="0"/>
          <w:sz w:val="20"/>
          <w:szCs w:val="20"/>
        </w:rPr>
        <w:t>15</w:t>
      </w:r>
      <w:r w:rsidR="00E76244">
        <w:rPr>
          <w:rFonts w:ascii="AdvOTb0c9bf5d" w:hAnsi="AdvOTb0c9bf5d" w:cs="AdvOTb0c9bf5d" w:hint="eastAsia"/>
          <w:kern w:val="0"/>
          <w:sz w:val="20"/>
          <w:szCs w:val="20"/>
        </w:rPr>
        <w:t xml:space="preserve"> </w:t>
      </w:r>
      <w:proofErr w:type="spellStart"/>
      <w:r w:rsidR="00F02612">
        <w:rPr>
          <w:rFonts w:ascii="AdvOTb0c9bf5d" w:hAnsi="AdvOTb0c9bf5d" w:cs="AdvOTb0c9bf5d" w:hint="eastAsia"/>
          <w:kern w:val="0"/>
          <w:sz w:val="20"/>
          <w:szCs w:val="20"/>
        </w:rPr>
        <w:t>wt</w:t>
      </w:r>
      <w:proofErr w:type="spellEnd"/>
      <w:r w:rsidR="00F02612">
        <w:rPr>
          <w:rFonts w:ascii="AdvOTb0c9bf5d" w:hAnsi="AdvOTb0c9bf5d" w:cs="AdvOTb0c9bf5d" w:hint="eastAsia"/>
          <w:kern w:val="0"/>
          <w:sz w:val="20"/>
          <w:szCs w:val="20"/>
        </w:rPr>
        <w:t>%</w:t>
      </w:r>
      <w:r w:rsidR="00F02612">
        <w:rPr>
          <w:rFonts w:ascii="AdvOTb0c9bf5d" w:hAnsi="AdvOTb0c9bf5d" w:cs="AdvOTb0c9bf5d" w:hint="eastAsia"/>
          <w:kern w:val="0"/>
          <w:sz w:val="20"/>
          <w:szCs w:val="20"/>
        </w:rPr>
        <w:t>的二氧化鈦於乙酸乙</w:t>
      </w:r>
      <w:r w:rsidR="00871DE3">
        <w:rPr>
          <w:rFonts w:ascii="AdvOTb0c9bf5d" w:hAnsi="AdvOTb0c9bf5d" w:cs="AdvOTb0c9bf5d" w:hint="eastAsia"/>
          <w:kern w:val="0"/>
          <w:sz w:val="20"/>
          <w:szCs w:val="20"/>
        </w:rPr>
        <w:t>酯</w:t>
      </w:r>
      <w:r w:rsidR="00F02612">
        <w:rPr>
          <w:rFonts w:ascii="AdvOTb0c9bf5d" w:hAnsi="AdvOTb0c9bf5d" w:cs="AdvOTb0c9bf5d" w:hint="eastAsia"/>
          <w:kern w:val="0"/>
          <w:sz w:val="20"/>
          <w:szCs w:val="20"/>
        </w:rPr>
        <w:t>中，添加不同分散劑</w:t>
      </w:r>
      <w:r w:rsidR="00F02612">
        <w:rPr>
          <w:rFonts w:ascii="AdvOTb0c9bf5d" w:hAnsi="AdvOTb0c9bf5d" w:cs="AdvOTb0c9bf5d" w:hint="eastAsia"/>
          <w:kern w:val="0"/>
          <w:sz w:val="20"/>
          <w:szCs w:val="20"/>
        </w:rPr>
        <w:t>OA</w:t>
      </w:r>
      <w:r w:rsidR="00F02612">
        <w:rPr>
          <w:rFonts w:ascii="AdvOTb0c9bf5d" w:hAnsi="AdvOTb0c9bf5d" w:cs="AdvOTb0c9bf5d" w:hint="eastAsia"/>
          <w:kern w:val="0"/>
          <w:sz w:val="20"/>
          <w:szCs w:val="20"/>
        </w:rPr>
        <w:t>、</w:t>
      </w:r>
      <w:r w:rsidR="00F02612">
        <w:rPr>
          <w:rFonts w:ascii="AdvOTb0c9bf5d" w:hAnsi="AdvOTb0c9bf5d" w:cs="AdvOTb0c9bf5d" w:hint="eastAsia"/>
          <w:kern w:val="0"/>
          <w:sz w:val="20"/>
          <w:szCs w:val="20"/>
        </w:rPr>
        <w:t>OLA</w:t>
      </w:r>
      <w:r w:rsidR="00F02612">
        <w:rPr>
          <w:rFonts w:ascii="AdvOTb0c9bf5d" w:hAnsi="AdvOTb0c9bf5d" w:cs="AdvOTb0c9bf5d" w:hint="eastAsia"/>
          <w:kern w:val="0"/>
          <w:sz w:val="20"/>
          <w:szCs w:val="20"/>
        </w:rPr>
        <w:t>、</w:t>
      </w:r>
      <w:proofErr w:type="spellStart"/>
      <w:r w:rsidR="00F02612">
        <w:rPr>
          <w:rFonts w:ascii="AdvOTb0c9bf5d" w:hAnsi="AdvOTb0c9bf5d" w:cs="AdvOTb0c9bf5d" w:hint="eastAsia"/>
          <w:kern w:val="0"/>
          <w:sz w:val="20"/>
          <w:szCs w:val="20"/>
        </w:rPr>
        <w:t>OAh</w:t>
      </w:r>
      <w:proofErr w:type="spellEnd"/>
      <w:r w:rsidR="00F02612">
        <w:rPr>
          <w:rFonts w:ascii="AdvOTb0c9bf5d" w:hAnsi="AdvOTb0c9bf5d" w:cs="AdvOTb0c9bf5d" w:hint="eastAsia"/>
          <w:kern w:val="0"/>
          <w:sz w:val="20"/>
          <w:szCs w:val="20"/>
        </w:rPr>
        <w:t>、</w:t>
      </w:r>
      <w:r w:rsidR="00F02612">
        <w:rPr>
          <w:rFonts w:ascii="AdvOTb0c9bf5d" w:hAnsi="AdvOTb0c9bf5d" w:cs="AdvOTb0c9bf5d" w:hint="eastAsia"/>
          <w:kern w:val="0"/>
          <w:sz w:val="20"/>
          <w:szCs w:val="20"/>
        </w:rPr>
        <w:t>OP</w:t>
      </w:r>
      <w:r w:rsidR="00F02612">
        <w:rPr>
          <w:rFonts w:ascii="AdvOTb0c9bf5d" w:hAnsi="AdvOTb0c9bf5d" w:cs="AdvOTb0c9bf5d" w:hint="eastAsia"/>
          <w:kern w:val="0"/>
          <w:sz w:val="20"/>
          <w:szCs w:val="20"/>
        </w:rPr>
        <w:t>、</w:t>
      </w:r>
      <w:r w:rsidR="00F02612">
        <w:rPr>
          <w:rFonts w:ascii="AdvOTb0c9bf5d" w:hAnsi="AdvOTb0c9bf5d" w:cs="AdvOTb0c9bf5d" w:hint="eastAsia"/>
          <w:kern w:val="0"/>
          <w:sz w:val="20"/>
          <w:szCs w:val="20"/>
        </w:rPr>
        <w:t>OP</w:t>
      </w:r>
      <w:r w:rsidR="00F02612" w:rsidRPr="005654B1">
        <w:rPr>
          <w:rFonts w:ascii="AdvOTb0c9bf5d" w:hAnsi="AdvOTb0c9bf5d" w:cs="AdvOTb0c9bf5d" w:hint="eastAsia"/>
          <w:kern w:val="0"/>
          <w:sz w:val="20"/>
          <w:szCs w:val="20"/>
          <w:vertAlign w:val="subscript"/>
        </w:rPr>
        <w:t>3</w:t>
      </w:r>
      <w:r w:rsidR="00F02612">
        <w:rPr>
          <w:rFonts w:ascii="AdvOTb0c9bf5d" w:hAnsi="AdvOTb0c9bf5d" w:cs="AdvOTb0c9bf5d" w:hint="eastAsia"/>
          <w:kern w:val="0"/>
          <w:sz w:val="20"/>
          <w:szCs w:val="20"/>
        </w:rPr>
        <w:t>，並改變分散劑濃度來進行流變分析。</w:t>
      </w:r>
    </w:p>
    <w:p w:rsidR="00142E41" w:rsidRDefault="00142E41" w:rsidP="00D65CF9">
      <w:pPr>
        <w:jc w:val="both"/>
        <w:rPr>
          <w:rFonts w:ascii="AdvOTb0c9bf5d" w:hAnsi="AdvOTb0c9bf5d" w:cs="AdvOTb0c9bf5d"/>
          <w:b/>
          <w:kern w:val="0"/>
        </w:rPr>
      </w:pPr>
    </w:p>
    <w:p w:rsidR="00142E41" w:rsidRDefault="00142E41" w:rsidP="00D65CF9">
      <w:pPr>
        <w:jc w:val="both"/>
        <w:rPr>
          <w:rFonts w:ascii="AdvOTb0c9bf5d" w:hAnsi="AdvOTb0c9bf5d" w:cs="AdvOTb0c9bf5d"/>
          <w:b/>
          <w:kern w:val="0"/>
        </w:rPr>
      </w:pPr>
      <w:r w:rsidRPr="00142E41">
        <w:rPr>
          <w:rFonts w:ascii="AdvOTb0c9bf5d" w:hAnsi="AdvOTb0c9bf5d" w:cs="AdvOTb0c9bf5d" w:hint="eastAsia"/>
          <w:b/>
          <w:kern w:val="0"/>
        </w:rPr>
        <w:t>三、結果與討論</w:t>
      </w:r>
      <w:r w:rsidR="007B0787">
        <w:rPr>
          <w:rFonts w:ascii="AdvOTb0c9bf5d" w:hAnsi="AdvOTb0c9bf5d" w:cs="AdvOTb0c9bf5d" w:hint="eastAsia"/>
          <w:b/>
          <w:kern w:val="0"/>
        </w:rPr>
        <w:t xml:space="preserve"> </w:t>
      </w:r>
    </w:p>
    <w:p w:rsidR="005654B1" w:rsidRDefault="005654B1" w:rsidP="00D65CF9">
      <w:pPr>
        <w:jc w:val="both"/>
      </w:pPr>
      <w:r w:rsidRPr="005654B1">
        <w:rPr>
          <w:rFonts w:hint="eastAsia"/>
        </w:rPr>
        <w:t>3.1</w:t>
      </w:r>
      <w:r w:rsidR="00F80141">
        <w:rPr>
          <w:rFonts w:hint="eastAsia"/>
        </w:rPr>
        <w:t>粉末與分散劑</w:t>
      </w:r>
      <w:r w:rsidR="00436B13">
        <w:rPr>
          <w:rFonts w:hint="eastAsia"/>
        </w:rPr>
        <w:t>性質</w:t>
      </w:r>
    </w:p>
    <w:p w:rsidR="00030080" w:rsidRDefault="005E62CD" w:rsidP="00D65CF9">
      <w:pPr>
        <w:ind w:firstLineChars="200" w:firstLine="400"/>
        <w:jc w:val="both"/>
        <w:rPr>
          <w:sz w:val="20"/>
          <w:szCs w:val="20"/>
        </w:rPr>
      </w:pPr>
      <w:r w:rsidRPr="005E62CD">
        <w:rPr>
          <w:rFonts w:hint="eastAsia"/>
          <w:sz w:val="20"/>
          <w:szCs w:val="20"/>
        </w:rPr>
        <w:t>由於本實驗使用</w:t>
      </w:r>
      <w:proofErr w:type="gramStart"/>
      <w:r w:rsidRPr="005E62CD">
        <w:rPr>
          <w:rFonts w:hint="eastAsia"/>
          <w:sz w:val="20"/>
          <w:szCs w:val="20"/>
        </w:rPr>
        <w:t>之疏水型</w:t>
      </w:r>
      <w:proofErr w:type="gramEnd"/>
      <w:r>
        <w:rPr>
          <w:rFonts w:hint="eastAsia"/>
          <w:sz w:val="20"/>
          <w:szCs w:val="20"/>
        </w:rPr>
        <w:t>二氧化鈦粉末</w:t>
      </w:r>
      <w:r w:rsidR="00871DE3">
        <w:rPr>
          <w:rFonts w:hint="eastAsia"/>
          <w:sz w:val="20"/>
          <w:szCs w:val="20"/>
        </w:rPr>
        <w:t xml:space="preserve"> </w:t>
      </w:r>
      <w:r w:rsidR="00C83979">
        <w:rPr>
          <w:rFonts w:hint="eastAsia"/>
          <w:sz w:val="20"/>
          <w:szCs w:val="20"/>
        </w:rPr>
        <w:t>(</w:t>
      </w:r>
      <w:r>
        <w:rPr>
          <w:rFonts w:hint="eastAsia"/>
          <w:sz w:val="20"/>
          <w:szCs w:val="20"/>
        </w:rPr>
        <w:t>以下簡稱</w:t>
      </w:r>
      <w:r w:rsidR="00C83979">
        <w:rPr>
          <w:rFonts w:hint="eastAsia"/>
          <w:sz w:val="20"/>
          <w:szCs w:val="20"/>
        </w:rPr>
        <w:t>為</w:t>
      </w:r>
      <w:r w:rsidR="00C83979">
        <w:rPr>
          <w:rFonts w:hint="eastAsia"/>
          <w:sz w:val="20"/>
          <w:szCs w:val="20"/>
        </w:rPr>
        <w:t>NKT90</w:t>
      </w:r>
      <w:r w:rsidRPr="005E62CD">
        <w:rPr>
          <w:rFonts w:hint="eastAsia"/>
          <w:sz w:val="20"/>
          <w:szCs w:val="20"/>
        </w:rPr>
        <w:t>)</w:t>
      </w:r>
      <w:r w:rsidR="00871DE3">
        <w:rPr>
          <w:rFonts w:hint="eastAsia"/>
          <w:sz w:val="20"/>
          <w:szCs w:val="20"/>
        </w:rPr>
        <w:t xml:space="preserve"> </w:t>
      </w:r>
      <w:r w:rsidRPr="005E62CD">
        <w:rPr>
          <w:rFonts w:hint="eastAsia"/>
          <w:sz w:val="20"/>
          <w:szCs w:val="20"/>
        </w:rPr>
        <w:t>及親水型</w:t>
      </w:r>
      <w:r w:rsidR="00C83979">
        <w:rPr>
          <w:rFonts w:hint="eastAsia"/>
          <w:sz w:val="20"/>
          <w:szCs w:val="20"/>
        </w:rPr>
        <w:t>二氧化鈦粉末</w:t>
      </w:r>
      <w:r w:rsidR="00871DE3">
        <w:rPr>
          <w:rFonts w:hint="eastAsia"/>
          <w:sz w:val="20"/>
          <w:szCs w:val="20"/>
        </w:rPr>
        <w:t xml:space="preserve"> </w:t>
      </w:r>
      <w:r w:rsidRPr="005E62CD">
        <w:rPr>
          <w:rFonts w:hint="eastAsia"/>
          <w:sz w:val="20"/>
          <w:szCs w:val="20"/>
        </w:rPr>
        <w:t>(</w:t>
      </w:r>
      <w:r w:rsidR="00C83979">
        <w:rPr>
          <w:rFonts w:hint="eastAsia"/>
          <w:sz w:val="20"/>
          <w:szCs w:val="20"/>
        </w:rPr>
        <w:t>以下簡稱為</w:t>
      </w:r>
      <w:r w:rsidRPr="005E62CD">
        <w:rPr>
          <w:rFonts w:hint="eastAsia"/>
          <w:sz w:val="20"/>
          <w:szCs w:val="20"/>
        </w:rPr>
        <w:t>R-706)</w:t>
      </w:r>
      <w:r w:rsidR="00871DE3">
        <w:rPr>
          <w:rFonts w:hint="eastAsia"/>
          <w:sz w:val="20"/>
          <w:szCs w:val="20"/>
        </w:rPr>
        <w:t xml:space="preserve"> </w:t>
      </w:r>
      <w:r w:rsidRPr="005E62CD">
        <w:rPr>
          <w:rFonts w:hint="eastAsia"/>
          <w:sz w:val="20"/>
          <w:szCs w:val="20"/>
        </w:rPr>
        <w:t>粒徑不同，而且</w:t>
      </w:r>
      <w:r w:rsidR="00C83979">
        <w:rPr>
          <w:rFonts w:hint="eastAsia"/>
          <w:sz w:val="20"/>
          <w:szCs w:val="20"/>
        </w:rPr>
        <w:t>粉末的</w:t>
      </w:r>
      <w:r w:rsidRPr="005E62CD">
        <w:rPr>
          <w:rFonts w:hint="eastAsia"/>
          <w:sz w:val="20"/>
          <w:szCs w:val="20"/>
        </w:rPr>
        <w:t>分散性是依據</w:t>
      </w:r>
      <w:r w:rsidR="00C83979">
        <w:rPr>
          <w:rFonts w:hint="eastAsia"/>
          <w:sz w:val="20"/>
          <w:szCs w:val="20"/>
        </w:rPr>
        <w:t>其</w:t>
      </w:r>
      <w:r w:rsidRPr="005E62CD">
        <w:rPr>
          <w:rFonts w:hint="eastAsia"/>
          <w:sz w:val="20"/>
          <w:szCs w:val="20"/>
        </w:rPr>
        <w:t>表面性質</w:t>
      </w:r>
      <w:r w:rsidR="00C83979">
        <w:rPr>
          <w:rFonts w:hint="eastAsia"/>
          <w:sz w:val="20"/>
          <w:szCs w:val="20"/>
        </w:rPr>
        <w:t>的</w:t>
      </w:r>
      <w:r w:rsidRPr="005E62CD">
        <w:rPr>
          <w:rFonts w:hint="eastAsia"/>
          <w:sz w:val="20"/>
          <w:szCs w:val="20"/>
        </w:rPr>
        <w:t>不同而有影響，所以本實驗分散劑對粉末的分散性</w:t>
      </w:r>
      <w:r w:rsidR="002F6F26">
        <w:rPr>
          <w:rFonts w:hint="eastAsia"/>
          <w:sz w:val="20"/>
          <w:szCs w:val="20"/>
        </w:rPr>
        <w:t>質</w:t>
      </w:r>
      <w:r w:rsidRPr="005E62CD">
        <w:rPr>
          <w:rFonts w:hint="eastAsia"/>
          <w:sz w:val="20"/>
          <w:szCs w:val="20"/>
        </w:rPr>
        <w:t>是根據表面積而不是根據質量，</w:t>
      </w:r>
      <w:r w:rsidRPr="00555E55">
        <w:rPr>
          <w:rFonts w:hint="eastAsia"/>
          <w:sz w:val="20"/>
          <w:szCs w:val="20"/>
        </w:rPr>
        <w:t>圖</w:t>
      </w:r>
      <w:r w:rsidR="00C83979" w:rsidRPr="00555E55">
        <w:rPr>
          <w:rFonts w:hint="eastAsia"/>
          <w:sz w:val="20"/>
          <w:szCs w:val="20"/>
        </w:rPr>
        <w:t>一</w:t>
      </w:r>
      <w:r w:rsidR="000B6FF7">
        <w:rPr>
          <w:rFonts w:hint="eastAsia"/>
          <w:sz w:val="20"/>
          <w:szCs w:val="20"/>
        </w:rPr>
        <w:t xml:space="preserve"> </w:t>
      </w:r>
      <w:r w:rsidR="00A37160" w:rsidRPr="00555E55">
        <w:rPr>
          <w:rFonts w:hint="eastAsia"/>
          <w:sz w:val="20"/>
          <w:szCs w:val="20"/>
        </w:rPr>
        <w:t>(a)</w:t>
      </w:r>
      <w:r w:rsidR="000B6FF7">
        <w:rPr>
          <w:sz w:val="20"/>
          <w:szCs w:val="20"/>
        </w:rPr>
        <w:t xml:space="preserve"> </w:t>
      </w:r>
      <w:r w:rsidRPr="005E62CD">
        <w:rPr>
          <w:rFonts w:hint="eastAsia"/>
          <w:sz w:val="20"/>
          <w:szCs w:val="20"/>
        </w:rPr>
        <w:lastRenderedPageBreak/>
        <w:t>為</w:t>
      </w:r>
      <w:r>
        <w:rPr>
          <w:rFonts w:hint="eastAsia"/>
          <w:sz w:val="20"/>
          <w:szCs w:val="20"/>
        </w:rPr>
        <w:t>兩種粉末對水和油的親和性，上層</w:t>
      </w:r>
      <w:proofErr w:type="gramStart"/>
      <w:r>
        <w:rPr>
          <w:rFonts w:hint="eastAsia"/>
          <w:sz w:val="20"/>
          <w:szCs w:val="20"/>
        </w:rPr>
        <w:t>為正辛烷</w:t>
      </w:r>
      <w:proofErr w:type="gramEnd"/>
      <w:r w:rsidR="00871DE3">
        <w:rPr>
          <w:rFonts w:hint="eastAsia"/>
          <w:sz w:val="20"/>
          <w:szCs w:val="20"/>
        </w:rPr>
        <w:t xml:space="preserve"> </w:t>
      </w:r>
      <w:r>
        <w:rPr>
          <w:rFonts w:hint="eastAsia"/>
          <w:sz w:val="20"/>
          <w:szCs w:val="20"/>
        </w:rPr>
        <w:t>(n-octane)</w:t>
      </w:r>
      <w:r w:rsidR="00871DE3">
        <w:rPr>
          <w:rFonts w:hint="eastAsia"/>
          <w:sz w:val="20"/>
          <w:szCs w:val="20"/>
        </w:rPr>
        <w:t xml:space="preserve"> </w:t>
      </w:r>
      <w:r>
        <w:rPr>
          <w:rFonts w:hint="eastAsia"/>
          <w:sz w:val="20"/>
          <w:szCs w:val="20"/>
        </w:rPr>
        <w:t>下層為水，可觀察出</w:t>
      </w:r>
      <w:r w:rsidR="00C83979">
        <w:rPr>
          <w:rFonts w:hint="eastAsia"/>
          <w:sz w:val="20"/>
          <w:szCs w:val="20"/>
        </w:rPr>
        <w:t>圖二右邊樣品中的</w:t>
      </w:r>
      <w:r w:rsidR="00C83979">
        <w:rPr>
          <w:rFonts w:hint="eastAsia"/>
          <w:sz w:val="20"/>
          <w:szCs w:val="20"/>
        </w:rPr>
        <w:t>NKT90</w:t>
      </w:r>
      <w:r w:rsidR="00C83979">
        <w:rPr>
          <w:rFonts w:hint="eastAsia"/>
          <w:sz w:val="20"/>
          <w:szCs w:val="20"/>
        </w:rPr>
        <w:t>在</w:t>
      </w:r>
      <w:proofErr w:type="gramStart"/>
      <w:r w:rsidR="00C83979">
        <w:rPr>
          <w:rFonts w:hint="eastAsia"/>
          <w:sz w:val="20"/>
          <w:szCs w:val="20"/>
        </w:rPr>
        <w:t>上層油相</w:t>
      </w:r>
      <w:proofErr w:type="gramEnd"/>
      <w:r w:rsidR="00871DE3">
        <w:rPr>
          <w:rFonts w:hint="eastAsia"/>
          <w:sz w:val="20"/>
          <w:szCs w:val="20"/>
        </w:rPr>
        <w:t xml:space="preserve"> </w:t>
      </w:r>
      <w:r w:rsidR="00C83979">
        <w:rPr>
          <w:rFonts w:hint="eastAsia"/>
          <w:sz w:val="20"/>
          <w:szCs w:val="20"/>
        </w:rPr>
        <w:t>(Octane)</w:t>
      </w:r>
      <w:r w:rsidR="00871DE3">
        <w:rPr>
          <w:rFonts w:hint="eastAsia"/>
          <w:sz w:val="20"/>
          <w:szCs w:val="20"/>
        </w:rPr>
        <w:t xml:space="preserve"> </w:t>
      </w:r>
      <w:r w:rsidR="00C83979">
        <w:rPr>
          <w:rFonts w:hint="eastAsia"/>
          <w:sz w:val="20"/>
          <w:szCs w:val="20"/>
        </w:rPr>
        <w:t>中的潤濕性較好，</w:t>
      </w:r>
      <w:r w:rsidR="00871DE3">
        <w:rPr>
          <w:rFonts w:hint="eastAsia"/>
          <w:sz w:val="20"/>
          <w:szCs w:val="20"/>
        </w:rPr>
        <w:t>圖一</w:t>
      </w:r>
      <w:r w:rsidR="00030080">
        <w:rPr>
          <w:rFonts w:hint="eastAsia"/>
          <w:sz w:val="20"/>
          <w:szCs w:val="20"/>
        </w:rPr>
        <w:t xml:space="preserve"> </w:t>
      </w:r>
    </w:p>
    <w:p w:rsidR="00795A6C" w:rsidRDefault="00871DE3" w:rsidP="00030080">
      <w:pPr>
        <w:jc w:val="both"/>
        <w:rPr>
          <w:rFonts w:ascii="AdvOTb0c9bf5d" w:hAnsi="AdvOTb0c9bf5d" w:cs="AdvOTb0c9bf5d"/>
          <w:sz w:val="20"/>
          <w:szCs w:val="20"/>
        </w:rPr>
      </w:pPr>
      <w:r>
        <w:rPr>
          <w:rFonts w:hint="eastAsia"/>
          <w:sz w:val="20"/>
          <w:szCs w:val="20"/>
        </w:rPr>
        <w:t xml:space="preserve">(a) </w:t>
      </w:r>
      <w:r w:rsidR="00C83979">
        <w:rPr>
          <w:rFonts w:hint="eastAsia"/>
          <w:sz w:val="20"/>
          <w:szCs w:val="20"/>
        </w:rPr>
        <w:t>左邊樣品中的</w:t>
      </w:r>
      <w:r w:rsidR="00C83979">
        <w:rPr>
          <w:rFonts w:hint="eastAsia"/>
          <w:sz w:val="20"/>
          <w:szCs w:val="20"/>
        </w:rPr>
        <w:t>R-706</w:t>
      </w:r>
      <w:r w:rsidR="00C83979">
        <w:rPr>
          <w:rFonts w:hint="eastAsia"/>
          <w:sz w:val="20"/>
          <w:szCs w:val="20"/>
        </w:rPr>
        <w:t>在下層水相中的潤濕性較佳；</w:t>
      </w:r>
      <w:r w:rsidR="00C83979" w:rsidRPr="00555E55">
        <w:rPr>
          <w:rFonts w:hint="eastAsia"/>
          <w:sz w:val="20"/>
          <w:szCs w:val="20"/>
        </w:rPr>
        <w:t>圖</w:t>
      </w:r>
      <w:r w:rsidR="00A37160" w:rsidRPr="00555E55">
        <w:rPr>
          <w:rFonts w:hint="eastAsia"/>
          <w:sz w:val="20"/>
          <w:szCs w:val="20"/>
        </w:rPr>
        <w:t>一</w:t>
      </w:r>
      <w:r w:rsidR="000B6FF7">
        <w:rPr>
          <w:rFonts w:hint="eastAsia"/>
          <w:sz w:val="20"/>
          <w:szCs w:val="20"/>
        </w:rPr>
        <w:t xml:space="preserve"> </w:t>
      </w:r>
      <w:r w:rsidR="00A37160" w:rsidRPr="00555E55">
        <w:rPr>
          <w:rFonts w:hint="eastAsia"/>
          <w:sz w:val="20"/>
          <w:szCs w:val="20"/>
        </w:rPr>
        <w:t>(b)</w:t>
      </w:r>
      <w:r w:rsidRPr="00555E55">
        <w:rPr>
          <w:rFonts w:hint="eastAsia"/>
          <w:sz w:val="20"/>
          <w:szCs w:val="20"/>
        </w:rPr>
        <w:t xml:space="preserve"> </w:t>
      </w:r>
      <w:r w:rsidR="00C83979" w:rsidRPr="00555E55">
        <w:rPr>
          <w:rFonts w:hint="eastAsia"/>
          <w:sz w:val="20"/>
          <w:szCs w:val="20"/>
        </w:rPr>
        <w:t>為</w:t>
      </w:r>
      <w:r w:rsidR="00C83979">
        <w:rPr>
          <w:rFonts w:hint="eastAsia"/>
          <w:sz w:val="20"/>
          <w:szCs w:val="20"/>
        </w:rPr>
        <w:t>五種分散劑之化學結構，選用這五種分散劑是根據他們有不同的官能基，</w:t>
      </w:r>
      <w:r w:rsidR="005324E4">
        <w:rPr>
          <w:rFonts w:hint="eastAsia"/>
          <w:sz w:val="20"/>
          <w:szCs w:val="20"/>
        </w:rPr>
        <w:t>其中</w:t>
      </w:r>
      <w:r w:rsidR="00436B13">
        <w:rPr>
          <w:rFonts w:hint="eastAsia"/>
          <w:sz w:val="20"/>
          <w:szCs w:val="20"/>
        </w:rPr>
        <w:t>一樣是</w:t>
      </w:r>
      <w:proofErr w:type="gramStart"/>
      <w:r w:rsidR="0058357C">
        <w:rPr>
          <w:rFonts w:hint="eastAsia"/>
          <w:sz w:val="20"/>
          <w:szCs w:val="20"/>
        </w:rPr>
        <w:t>磷酸鹽基系之</w:t>
      </w:r>
      <w:proofErr w:type="gramEnd"/>
      <w:r w:rsidR="0058357C">
        <w:rPr>
          <w:rFonts w:hint="eastAsia"/>
          <w:sz w:val="20"/>
          <w:szCs w:val="20"/>
        </w:rPr>
        <w:t>分散劑之油磷酸</w:t>
      </w:r>
      <w:r>
        <w:rPr>
          <w:rFonts w:hint="eastAsia"/>
          <w:sz w:val="20"/>
          <w:szCs w:val="20"/>
        </w:rPr>
        <w:t xml:space="preserve"> </w:t>
      </w:r>
      <w:r w:rsidR="0058357C">
        <w:rPr>
          <w:rFonts w:hint="eastAsia"/>
          <w:sz w:val="20"/>
          <w:szCs w:val="20"/>
        </w:rPr>
        <w:t>(OP)</w:t>
      </w:r>
      <w:r>
        <w:rPr>
          <w:rFonts w:hint="eastAsia"/>
          <w:sz w:val="20"/>
          <w:szCs w:val="20"/>
        </w:rPr>
        <w:t xml:space="preserve"> </w:t>
      </w:r>
      <w:r w:rsidR="0058357C">
        <w:rPr>
          <w:rFonts w:hint="eastAsia"/>
          <w:sz w:val="20"/>
          <w:szCs w:val="20"/>
        </w:rPr>
        <w:t>及</w:t>
      </w:r>
      <w:r w:rsidR="0082445A">
        <w:fldChar w:fldCharType="begin"/>
      </w:r>
      <w:r w:rsidR="0082445A">
        <w:instrText xml:space="preserve"> HYPERLINK "https://www.google.com.tw/url?sa=t&amp;rct=j&amp;q=&amp;esrc=s&amp;source=web&amp;cd=1&amp;cad=rja&amp;uact=8&amp;ved=0ahUKEwjkmYjl4fPSAhWLErwKHW58BWgQFggYMAA&amp;url=http%3A%2F%2Fwww.chemicalbook.com%2FProductChemicalPropertiesCB1312263.htm&amp;usg=AFQjCNHgGNV3nu888GT1ellsTB-yQk5Vkg&amp;sig2=EH42mcnI6v2efD8VK0ctPg" </w:instrText>
      </w:r>
      <w:r w:rsidR="0082445A">
        <w:fldChar w:fldCharType="separate"/>
      </w:r>
      <w:r w:rsidR="0058357C" w:rsidRPr="00696CF4">
        <w:rPr>
          <w:sz w:val="20"/>
          <w:szCs w:val="20"/>
        </w:rPr>
        <w:t>磷酸三</w:t>
      </w:r>
      <w:r>
        <w:rPr>
          <w:rFonts w:hint="eastAsia"/>
          <w:sz w:val="20"/>
          <w:szCs w:val="20"/>
        </w:rPr>
        <w:t xml:space="preserve"> </w:t>
      </w:r>
      <w:r w:rsidR="0058357C" w:rsidRPr="00696CF4">
        <w:rPr>
          <w:sz w:val="20"/>
          <w:szCs w:val="20"/>
        </w:rPr>
        <w:t>(</w:t>
      </w:r>
      <w:proofErr w:type="gramStart"/>
      <w:r w:rsidR="0058357C" w:rsidRPr="00696CF4">
        <w:rPr>
          <w:sz w:val="20"/>
          <w:szCs w:val="20"/>
        </w:rPr>
        <w:t>丁氧基乙</w:t>
      </w:r>
      <w:proofErr w:type="gramEnd"/>
      <w:r w:rsidR="0058357C" w:rsidRPr="00696CF4">
        <w:rPr>
          <w:sz w:val="20"/>
          <w:szCs w:val="20"/>
        </w:rPr>
        <w:t>基</w:t>
      </w:r>
      <w:r>
        <w:rPr>
          <w:rFonts w:hint="eastAsia"/>
          <w:sz w:val="20"/>
          <w:szCs w:val="20"/>
        </w:rPr>
        <w:t xml:space="preserve"> </w:t>
      </w:r>
      <w:r w:rsidR="0058357C" w:rsidRPr="00696CF4">
        <w:rPr>
          <w:sz w:val="20"/>
          <w:szCs w:val="20"/>
        </w:rPr>
        <w:t>)</w:t>
      </w:r>
      <w:r w:rsidR="0058357C" w:rsidRPr="00696CF4">
        <w:rPr>
          <w:sz w:val="20"/>
          <w:szCs w:val="20"/>
        </w:rPr>
        <w:t>酯</w:t>
      </w:r>
      <w:r w:rsidR="0082445A">
        <w:rPr>
          <w:sz w:val="20"/>
          <w:szCs w:val="20"/>
        </w:rPr>
        <w:fldChar w:fldCharType="end"/>
      </w:r>
      <w:r>
        <w:rPr>
          <w:rFonts w:hint="eastAsia"/>
          <w:sz w:val="20"/>
          <w:szCs w:val="20"/>
        </w:rPr>
        <w:t xml:space="preserve"> </w:t>
      </w:r>
      <w:r w:rsidR="00FF58C7">
        <w:rPr>
          <w:rFonts w:hint="eastAsia"/>
          <w:sz w:val="20"/>
          <w:szCs w:val="20"/>
        </w:rPr>
        <w:t>(</w:t>
      </w:r>
      <w:r w:rsidR="00FF58C7" w:rsidRPr="00696CF4">
        <w:rPr>
          <w:rFonts w:ascii="AdvOTb0c9bf5d" w:hAnsi="AdvOTb0c9bf5d" w:cs="AdvOTb0c9bf5d"/>
          <w:sz w:val="20"/>
          <w:szCs w:val="20"/>
        </w:rPr>
        <w:t>OP</w:t>
      </w:r>
      <w:r w:rsidR="00FF58C7" w:rsidRPr="00FF58C7">
        <w:rPr>
          <w:rFonts w:ascii="AdvOTb0c9bf5d" w:hAnsi="AdvOTb0c9bf5d" w:cs="AdvOTb0c9bf5d"/>
          <w:sz w:val="20"/>
          <w:szCs w:val="20"/>
          <w:vertAlign w:val="subscript"/>
        </w:rPr>
        <w:t>3</w:t>
      </w:r>
      <w:r w:rsidR="00FF58C7" w:rsidRPr="00FF58C7">
        <w:rPr>
          <w:rFonts w:ascii="AdvOTb0c9bf5d" w:hAnsi="AdvOTb0c9bf5d" w:cs="AdvOTb0c9bf5d" w:hint="eastAsia"/>
          <w:sz w:val="20"/>
          <w:szCs w:val="20"/>
        </w:rPr>
        <w:t>)</w:t>
      </w:r>
      <w:r w:rsidR="00612A87">
        <w:rPr>
          <w:rFonts w:ascii="AdvOTb0c9bf5d" w:hAnsi="AdvOTb0c9bf5d" w:cs="AdvOTb0c9bf5d" w:hint="eastAsia"/>
          <w:sz w:val="20"/>
          <w:szCs w:val="20"/>
        </w:rPr>
        <w:t>，</w:t>
      </w:r>
      <w:r w:rsidR="00612A87">
        <w:rPr>
          <w:rFonts w:ascii="AdvOTb0c9bf5d" w:hAnsi="AdvOTb0c9bf5d" w:cs="AdvOTb0c9bf5d" w:hint="eastAsia"/>
          <w:sz w:val="20"/>
          <w:szCs w:val="20"/>
        </w:rPr>
        <w:t>OP</w:t>
      </w:r>
      <w:r w:rsidR="00612A87">
        <w:rPr>
          <w:rFonts w:ascii="AdvOTb0c9bf5d" w:hAnsi="AdvOTb0c9bf5d" w:cs="AdvOTb0c9bf5d" w:hint="eastAsia"/>
          <w:sz w:val="20"/>
          <w:szCs w:val="20"/>
        </w:rPr>
        <w:t>帶有兩個</w:t>
      </w:r>
      <w:r w:rsidR="00612A87">
        <w:rPr>
          <w:rFonts w:ascii="AdvOTb0c9bf5d" w:hAnsi="AdvOTb0c9bf5d" w:cs="AdvOTb0c9bf5d" w:hint="eastAsia"/>
          <w:sz w:val="20"/>
          <w:szCs w:val="20"/>
        </w:rPr>
        <w:t>-OH</w:t>
      </w:r>
      <w:r w:rsidR="00612A87">
        <w:rPr>
          <w:rFonts w:ascii="AdvOTb0c9bf5d" w:hAnsi="AdvOTb0c9bf5d" w:cs="AdvOTb0c9bf5d" w:hint="eastAsia"/>
          <w:sz w:val="20"/>
          <w:szCs w:val="20"/>
        </w:rPr>
        <w:t>基，而</w:t>
      </w:r>
      <w:r w:rsidR="00612A87" w:rsidRPr="00696CF4">
        <w:rPr>
          <w:rFonts w:ascii="AdvOTb0c9bf5d" w:hAnsi="AdvOTb0c9bf5d" w:cs="AdvOTb0c9bf5d"/>
          <w:sz w:val="20"/>
          <w:szCs w:val="20"/>
        </w:rPr>
        <w:t>OP</w:t>
      </w:r>
      <w:r w:rsidR="00612A87" w:rsidRPr="00FF58C7">
        <w:rPr>
          <w:rFonts w:ascii="AdvOTb0c9bf5d" w:hAnsi="AdvOTb0c9bf5d" w:cs="AdvOTb0c9bf5d"/>
          <w:sz w:val="20"/>
          <w:szCs w:val="20"/>
          <w:vertAlign w:val="subscript"/>
        </w:rPr>
        <w:t>3</w:t>
      </w:r>
      <w:r w:rsidR="00612A87">
        <w:rPr>
          <w:rFonts w:ascii="AdvOTb0c9bf5d" w:hAnsi="AdvOTb0c9bf5d" w:cs="AdvOTb0c9bf5d" w:hint="eastAsia"/>
          <w:sz w:val="20"/>
          <w:szCs w:val="20"/>
        </w:rPr>
        <w:t>不具有</w:t>
      </w:r>
      <w:r w:rsidR="00612A87">
        <w:rPr>
          <w:rFonts w:ascii="AdvOTb0c9bf5d" w:hAnsi="AdvOTb0c9bf5d" w:cs="AdvOTb0c9bf5d" w:hint="eastAsia"/>
          <w:sz w:val="20"/>
          <w:szCs w:val="20"/>
        </w:rPr>
        <w:t>-OH</w:t>
      </w:r>
      <w:proofErr w:type="gramStart"/>
      <w:r w:rsidR="00612A87">
        <w:rPr>
          <w:rFonts w:ascii="AdvOTb0c9bf5d" w:hAnsi="AdvOTb0c9bf5d" w:cs="AdvOTb0c9bf5d" w:hint="eastAsia"/>
          <w:sz w:val="20"/>
          <w:szCs w:val="20"/>
        </w:rPr>
        <w:t>基但</w:t>
      </w:r>
      <w:r w:rsidR="00660684">
        <w:rPr>
          <w:rFonts w:ascii="AdvOTb0c9bf5d" w:hAnsi="AdvOTb0c9bf5d" w:cs="AdvOTb0c9bf5d" w:hint="eastAsia"/>
          <w:sz w:val="20"/>
          <w:szCs w:val="20"/>
        </w:rPr>
        <w:t>具有兩支側鏈</w:t>
      </w:r>
      <w:proofErr w:type="gramEnd"/>
      <w:r w:rsidR="005324E4">
        <w:rPr>
          <w:rFonts w:ascii="AdvOTb0c9bf5d" w:hAnsi="AdvOTb0c9bf5d" w:cs="AdvOTb0c9bf5d" w:hint="eastAsia"/>
          <w:sz w:val="20"/>
          <w:szCs w:val="20"/>
        </w:rPr>
        <w:t>。</w:t>
      </w:r>
      <w:proofErr w:type="gramStart"/>
      <w:r w:rsidR="00795A6C">
        <w:rPr>
          <w:rFonts w:ascii="AdvOTb0c9bf5d" w:hAnsi="AdvOTb0c9bf5d" w:cs="AdvOTb0c9bf5d" w:hint="eastAsia"/>
          <w:sz w:val="20"/>
          <w:szCs w:val="20"/>
        </w:rPr>
        <w:t>由於油醇</w:t>
      </w:r>
      <w:proofErr w:type="gramEnd"/>
      <w:r w:rsidR="00795A6C">
        <w:rPr>
          <w:rFonts w:ascii="AdvOTb0c9bf5d" w:hAnsi="AdvOTb0c9bf5d" w:cs="AdvOTb0c9bf5d" w:hint="eastAsia"/>
          <w:sz w:val="20"/>
          <w:szCs w:val="20"/>
        </w:rPr>
        <w:t xml:space="preserve"> (</w:t>
      </w:r>
      <w:proofErr w:type="spellStart"/>
      <w:r w:rsidR="00795A6C">
        <w:rPr>
          <w:rFonts w:ascii="AdvOTb0c9bf5d" w:hAnsi="AdvOTb0c9bf5d" w:cs="AdvOTb0c9bf5d" w:hint="eastAsia"/>
          <w:sz w:val="20"/>
          <w:szCs w:val="20"/>
        </w:rPr>
        <w:t>OAh</w:t>
      </w:r>
      <w:proofErr w:type="spellEnd"/>
      <w:r w:rsidR="00795A6C">
        <w:rPr>
          <w:rFonts w:ascii="AdvOTb0c9bf5d" w:hAnsi="AdvOTb0c9bf5d" w:cs="AdvOTb0c9bf5d" w:hint="eastAsia"/>
          <w:sz w:val="20"/>
          <w:szCs w:val="20"/>
        </w:rPr>
        <w:t xml:space="preserve">) </w:t>
      </w:r>
      <w:r w:rsidR="00795A6C">
        <w:rPr>
          <w:rFonts w:ascii="AdvOTb0c9bf5d" w:hAnsi="AdvOTb0c9bf5d" w:cs="AdvOTb0c9bf5d" w:hint="eastAsia"/>
          <w:sz w:val="20"/>
          <w:szCs w:val="20"/>
        </w:rPr>
        <w:t>之分散效果不盡理想，故下列部分數據不討論</w:t>
      </w:r>
      <w:proofErr w:type="spellStart"/>
      <w:r w:rsidR="00795A6C">
        <w:rPr>
          <w:rFonts w:ascii="AdvOTb0c9bf5d" w:hAnsi="AdvOTb0c9bf5d" w:cs="AdvOTb0c9bf5d" w:hint="eastAsia"/>
          <w:sz w:val="20"/>
          <w:szCs w:val="20"/>
        </w:rPr>
        <w:t>OAh</w:t>
      </w:r>
      <w:proofErr w:type="spellEnd"/>
      <w:r w:rsidR="00795A6C">
        <w:rPr>
          <w:rFonts w:ascii="AdvOTb0c9bf5d" w:hAnsi="AdvOTb0c9bf5d" w:cs="AdvOTb0c9bf5d" w:hint="eastAsia"/>
          <w:sz w:val="20"/>
          <w:szCs w:val="20"/>
        </w:rPr>
        <w:t>的結果。</w:t>
      </w:r>
    </w:p>
    <w:p w:rsidR="00BC4FEF" w:rsidRPr="003E09BE" w:rsidRDefault="006D1AD5" w:rsidP="009D714E">
      <w:pPr>
        <w:jc w:val="center"/>
        <w:rPr>
          <w:rFonts w:ascii="AdvOTb0c9bf5d" w:hAnsi="AdvOTb0c9bf5d" w:cs="AdvOTb0c9bf5d"/>
          <w:noProof/>
          <w:sz w:val="20"/>
          <w:szCs w:val="20"/>
        </w:rPr>
      </w:pPr>
      <w:r>
        <w:rPr>
          <w:rFonts w:ascii="AdvOTb0c9bf5d" w:hAnsi="AdvOTb0c9bf5d" w:cs="AdvOTb0c9bf5d"/>
          <w:noProof/>
          <w:sz w:val="20"/>
          <w:szCs w:val="20"/>
        </w:rPr>
        <w:drawing>
          <wp:inline distT="0" distB="0" distL="0" distR="0">
            <wp:extent cx="1844754" cy="1800000"/>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命名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4754" cy="1800000"/>
                    </a:xfrm>
                    <a:prstGeom prst="rect">
                      <a:avLst/>
                    </a:prstGeom>
                  </pic:spPr>
                </pic:pic>
              </a:graphicData>
            </a:graphic>
          </wp:inline>
        </w:drawing>
      </w:r>
    </w:p>
    <w:p w:rsidR="00A37160" w:rsidRPr="00612A87" w:rsidRDefault="00A37160" w:rsidP="009F7234">
      <w:pPr>
        <w:jc w:val="both"/>
        <w:rPr>
          <w:sz w:val="20"/>
          <w:szCs w:val="20"/>
        </w:rPr>
      </w:pPr>
      <w:r>
        <w:rPr>
          <w:rFonts w:hint="eastAsia"/>
          <w:sz w:val="20"/>
          <w:szCs w:val="20"/>
        </w:rPr>
        <w:t>圖一、</w:t>
      </w:r>
      <w:r>
        <w:rPr>
          <w:rFonts w:hint="eastAsia"/>
          <w:sz w:val="20"/>
          <w:szCs w:val="20"/>
        </w:rPr>
        <w:t>(a)</w:t>
      </w:r>
      <w:r w:rsidR="00871DE3">
        <w:rPr>
          <w:rFonts w:hint="eastAsia"/>
          <w:sz w:val="20"/>
          <w:szCs w:val="20"/>
        </w:rPr>
        <w:t xml:space="preserve"> </w:t>
      </w:r>
      <w:r>
        <w:rPr>
          <w:rFonts w:hint="eastAsia"/>
          <w:sz w:val="20"/>
          <w:szCs w:val="20"/>
        </w:rPr>
        <w:t>兩種粉末</w:t>
      </w:r>
      <w:r w:rsidR="00DD5FCB">
        <w:rPr>
          <w:rFonts w:hint="eastAsia"/>
          <w:sz w:val="20"/>
          <w:szCs w:val="20"/>
        </w:rPr>
        <w:t>分別對水和油性溶劑</w:t>
      </w:r>
      <w:r w:rsidR="00DD5FCB">
        <w:rPr>
          <w:rFonts w:hint="eastAsia"/>
          <w:sz w:val="20"/>
          <w:szCs w:val="20"/>
        </w:rPr>
        <w:t>(</w:t>
      </w:r>
      <w:r w:rsidR="00DD5FCB" w:rsidRPr="00DD5FCB">
        <w:rPr>
          <w:rFonts w:hint="eastAsia"/>
          <w:i/>
          <w:sz w:val="20"/>
          <w:szCs w:val="20"/>
        </w:rPr>
        <w:t>n</w:t>
      </w:r>
      <w:r w:rsidR="00DD5FCB">
        <w:rPr>
          <w:rFonts w:hint="eastAsia"/>
          <w:sz w:val="20"/>
          <w:szCs w:val="20"/>
        </w:rPr>
        <w:t>-octane)</w:t>
      </w:r>
      <w:r>
        <w:rPr>
          <w:rFonts w:hint="eastAsia"/>
          <w:sz w:val="20"/>
          <w:szCs w:val="20"/>
        </w:rPr>
        <w:t>的化學親和力示意圖</w:t>
      </w:r>
      <w:r w:rsidR="00AF3EBE">
        <w:rPr>
          <w:rFonts w:hint="eastAsia"/>
          <w:sz w:val="20"/>
          <w:szCs w:val="20"/>
        </w:rPr>
        <w:t>，</w:t>
      </w:r>
      <w:r>
        <w:rPr>
          <w:rFonts w:hint="eastAsia"/>
          <w:sz w:val="20"/>
          <w:szCs w:val="20"/>
        </w:rPr>
        <w:t>(b)</w:t>
      </w:r>
      <w:r w:rsidR="00871DE3">
        <w:rPr>
          <w:rFonts w:hint="eastAsia"/>
          <w:sz w:val="20"/>
          <w:szCs w:val="20"/>
        </w:rPr>
        <w:t xml:space="preserve"> </w:t>
      </w:r>
      <w:r>
        <w:rPr>
          <w:rFonts w:hint="eastAsia"/>
          <w:sz w:val="20"/>
          <w:szCs w:val="20"/>
        </w:rPr>
        <w:t>五種分散劑化學式</w:t>
      </w:r>
      <w:r w:rsidR="00B57F7F">
        <w:rPr>
          <w:rFonts w:hint="eastAsia"/>
          <w:sz w:val="20"/>
          <w:szCs w:val="20"/>
        </w:rPr>
        <w:t>，分別為</w:t>
      </w:r>
      <w:proofErr w:type="spellStart"/>
      <w:r w:rsidR="00B57F7F">
        <w:rPr>
          <w:rFonts w:hint="eastAsia"/>
          <w:sz w:val="20"/>
          <w:szCs w:val="20"/>
        </w:rPr>
        <w:t>OAh</w:t>
      </w:r>
      <w:proofErr w:type="spellEnd"/>
      <w:r w:rsidR="00B57F7F">
        <w:rPr>
          <w:rFonts w:hint="eastAsia"/>
          <w:sz w:val="20"/>
          <w:szCs w:val="20"/>
        </w:rPr>
        <w:t>、</w:t>
      </w:r>
      <w:r w:rsidR="00B57F7F">
        <w:rPr>
          <w:rFonts w:hint="eastAsia"/>
          <w:sz w:val="20"/>
          <w:szCs w:val="20"/>
        </w:rPr>
        <w:t>OA</w:t>
      </w:r>
      <w:r w:rsidR="002A40A3">
        <w:rPr>
          <w:rFonts w:hint="eastAsia"/>
          <w:sz w:val="20"/>
          <w:szCs w:val="20"/>
        </w:rPr>
        <w:t>、</w:t>
      </w:r>
      <w:r w:rsidR="00B57F7F">
        <w:rPr>
          <w:rFonts w:hint="eastAsia"/>
          <w:sz w:val="20"/>
          <w:szCs w:val="20"/>
        </w:rPr>
        <w:t>OLA</w:t>
      </w:r>
      <w:r w:rsidR="00B57F7F">
        <w:rPr>
          <w:rFonts w:hint="eastAsia"/>
          <w:sz w:val="20"/>
          <w:szCs w:val="20"/>
        </w:rPr>
        <w:t>、</w:t>
      </w:r>
      <w:r w:rsidR="00B57F7F">
        <w:rPr>
          <w:rFonts w:hint="eastAsia"/>
          <w:sz w:val="20"/>
          <w:szCs w:val="20"/>
        </w:rPr>
        <w:t>OP</w:t>
      </w:r>
      <w:r w:rsidR="00B57F7F">
        <w:rPr>
          <w:rFonts w:hint="eastAsia"/>
          <w:sz w:val="20"/>
          <w:szCs w:val="20"/>
        </w:rPr>
        <w:t>、</w:t>
      </w:r>
      <w:r w:rsidR="00B57F7F">
        <w:rPr>
          <w:rFonts w:hint="eastAsia"/>
          <w:sz w:val="20"/>
          <w:szCs w:val="20"/>
        </w:rPr>
        <w:t>OP</w:t>
      </w:r>
      <w:r w:rsidR="00B57F7F" w:rsidRPr="00B57F7F">
        <w:rPr>
          <w:rFonts w:hint="eastAsia"/>
          <w:sz w:val="20"/>
          <w:szCs w:val="20"/>
          <w:vertAlign w:val="subscript"/>
        </w:rPr>
        <w:t>3</w:t>
      </w:r>
    </w:p>
    <w:p w:rsidR="00FD2991" w:rsidRPr="002A40A3" w:rsidRDefault="00FD2991" w:rsidP="00D65CF9">
      <w:pPr>
        <w:jc w:val="both"/>
      </w:pPr>
    </w:p>
    <w:p w:rsidR="00C83979" w:rsidRDefault="00C83979" w:rsidP="00D65CF9">
      <w:pPr>
        <w:jc w:val="both"/>
      </w:pPr>
      <w:r w:rsidRPr="00C83979">
        <w:rPr>
          <w:rFonts w:hint="eastAsia"/>
        </w:rPr>
        <w:t>3.2</w:t>
      </w:r>
      <w:r w:rsidR="00660684">
        <w:rPr>
          <w:rFonts w:hint="eastAsia"/>
        </w:rPr>
        <w:t>吸附動力學</w:t>
      </w:r>
    </w:p>
    <w:p w:rsidR="00660684" w:rsidRDefault="006C7BD6" w:rsidP="00D65CF9">
      <w:pPr>
        <w:ind w:firstLineChars="200" w:firstLine="400"/>
        <w:jc w:val="both"/>
      </w:pPr>
      <w:r>
        <w:rPr>
          <w:rFonts w:hint="eastAsia"/>
          <w:sz w:val="20"/>
          <w:szCs w:val="20"/>
        </w:rPr>
        <w:t>使用</w:t>
      </w:r>
      <w:proofErr w:type="gramStart"/>
      <w:r w:rsidRPr="006C7BD6">
        <w:rPr>
          <w:rFonts w:hint="eastAsia"/>
          <w:sz w:val="20"/>
          <w:szCs w:val="20"/>
        </w:rPr>
        <w:t>漿料球磨</w:t>
      </w:r>
      <w:proofErr w:type="gramEnd"/>
      <w:r w:rsidRPr="006C7BD6">
        <w:rPr>
          <w:rFonts w:hint="eastAsia"/>
          <w:sz w:val="20"/>
          <w:szCs w:val="20"/>
        </w:rPr>
        <w:t>時間與吸附量來探討五種分散劑對兩種二氧化鈦粉末的吸附動力學，</w:t>
      </w:r>
      <w:r w:rsidR="00D65CF9" w:rsidRPr="00555E55">
        <w:rPr>
          <w:rFonts w:hint="eastAsia"/>
          <w:sz w:val="20"/>
          <w:szCs w:val="20"/>
        </w:rPr>
        <w:t>圖二</w:t>
      </w:r>
      <w:r>
        <w:rPr>
          <w:rFonts w:hint="eastAsia"/>
          <w:sz w:val="20"/>
          <w:szCs w:val="20"/>
        </w:rPr>
        <w:t>中</w:t>
      </w:r>
      <w:r w:rsidR="00871DE3">
        <w:rPr>
          <w:rFonts w:hint="eastAsia"/>
          <w:sz w:val="20"/>
          <w:szCs w:val="20"/>
        </w:rPr>
        <w:t>實心的曲線</w:t>
      </w:r>
      <w:r w:rsidR="001364D6">
        <w:rPr>
          <w:rFonts w:hint="eastAsia"/>
          <w:sz w:val="20"/>
          <w:szCs w:val="20"/>
        </w:rPr>
        <w:t>為</w:t>
      </w:r>
      <w:r w:rsidR="001364D6">
        <w:rPr>
          <w:rFonts w:hint="eastAsia"/>
          <w:sz w:val="20"/>
          <w:szCs w:val="20"/>
        </w:rPr>
        <w:t>R-706</w:t>
      </w:r>
      <w:r w:rsidR="001364D6">
        <w:rPr>
          <w:rFonts w:hint="eastAsia"/>
          <w:sz w:val="20"/>
          <w:szCs w:val="20"/>
        </w:rPr>
        <w:t>對不同分散劑的吸附情形，由圖可知相較於其他</w:t>
      </w:r>
      <w:r w:rsidR="006406E0">
        <w:rPr>
          <w:rFonts w:hint="eastAsia"/>
          <w:sz w:val="20"/>
          <w:szCs w:val="20"/>
        </w:rPr>
        <w:t>三種</w:t>
      </w:r>
      <w:r w:rsidR="001364D6">
        <w:rPr>
          <w:rFonts w:hint="eastAsia"/>
          <w:sz w:val="20"/>
          <w:szCs w:val="20"/>
        </w:rPr>
        <w:t>分散劑</w:t>
      </w:r>
      <w:r w:rsidR="006406E0">
        <w:rPr>
          <w:rFonts w:hint="eastAsia"/>
          <w:sz w:val="20"/>
          <w:szCs w:val="20"/>
        </w:rPr>
        <w:t>OA</w:t>
      </w:r>
      <w:r w:rsidR="006406E0">
        <w:rPr>
          <w:rFonts w:hint="eastAsia"/>
          <w:sz w:val="20"/>
          <w:szCs w:val="20"/>
        </w:rPr>
        <w:t>、</w:t>
      </w:r>
      <w:r w:rsidR="006406E0">
        <w:rPr>
          <w:rFonts w:hint="eastAsia"/>
          <w:sz w:val="20"/>
          <w:szCs w:val="20"/>
        </w:rPr>
        <w:t>OLA</w:t>
      </w:r>
      <w:r w:rsidR="006406E0">
        <w:rPr>
          <w:rFonts w:hint="eastAsia"/>
          <w:sz w:val="20"/>
          <w:szCs w:val="20"/>
        </w:rPr>
        <w:t>、</w:t>
      </w:r>
      <w:r w:rsidR="006406E0">
        <w:rPr>
          <w:rFonts w:hint="eastAsia"/>
          <w:sz w:val="20"/>
          <w:szCs w:val="20"/>
        </w:rPr>
        <w:t>OP</w:t>
      </w:r>
      <w:r w:rsidR="006406E0" w:rsidRPr="006406E0">
        <w:rPr>
          <w:rFonts w:hint="eastAsia"/>
          <w:sz w:val="20"/>
          <w:szCs w:val="20"/>
          <w:vertAlign w:val="subscript"/>
        </w:rPr>
        <w:t>3</w:t>
      </w:r>
      <w:r w:rsidR="001364D6">
        <w:rPr>
          <w:rFonts w:hint="eastAsia"/>
          <w:sz w:val="20"/>
          <w:szCs w:val="20"/>
        </w:rPr>
        <w:t>，</w:t>
      </w:r>
      <w:r w:rsidR="001364D6">
        <w:rPr>
          <w:rFonts w:hint="eastAsia"/>
          <w:sz w:val="20"/>
          <w:szCs w:val="20"/>
        </w:rPr>
        <w:t>OP</w:t>
      </w:r>
      <w:r w:rsidR="001364D6">
        <w:rPr>
          <w:rFonts w:hint="eastAsia"/>
          <w:sz w:val="20"/>
          <w:szCs w:val="20"/>
        </w:rPr>
        <w:t>吸附上</w:t>
      </w:r>
      <w:r w:rsidR="001364D6">
        <w:rPr>
          <w:rFonts w:hint="eastAsia"/>
          <w:sz w:val="20"/>
          <w:szCs w:val="20"/>
        </w:rPr>
        <w:t>R-706</w:t>
      </w:r>
      <w:r w:rsidR="001364D6">
        <w:rPr>
          <w:rFonts w:hint="eastAsia"/>
          <w:sz w:val="20"/>
          <w:szCs w:val="20"/>
        </w:rPr>
        <w:t>的量最多，</w:t>
      </w:r>
      <w:proofErr w:type="gramStart"/>
      <w:r w:rsidR="001364D6">
        <w:rPr>
          <w:rFonts w:hint="eastAsia"/>
          <w:sz w:val="20"/>
          <w:szCs w:val="20"/>
        </w:rPr>
        <w:t>隨著球磨時間</w:t>
      </w:r>
      <w:proofErr w:type="gramEnd"/>
      <w:r w:rsidR="001364D6">
        <w:rPr>
          <w:rFonts w:hint="eastAsia"/>
          <w:sz w:val="20"/>
          <w:szCs w:val="20"/>
        </w:rPr>
        <w:t>增加吸附量有增加的趨勢，並</w:t>
      </w:r>
      <w:proofErr w:type="gramStart"/>
      <w:r w:rsidR="001364D6">
        <w:rPr>
          <w:rFonts w:hint="eastAsia"/>
          <w:sz w:val="20"/>
          <w:szCs w:val="20"/>
        </w:rPr>
        <w:t>在球磨時間</w:t>
      </w:r>
      <w:proofErr w:type="gramEnd"/>
      <w:r w:rsidR="001364D6">
        <w:rPr>
          <w:rFonts w:hint="eastAsia"/>
          <w:sz w:val="20"/>
          <w:szCs w:val="20"/>
        </w:rPr>
        <w:t>為八小時達到飽和吸附量，大約為</w:t>
      </w:r>
      <w:r w:rsidR="001364D6">
        <w:rPr>
          <w:rFonts w:hint="eastAsia"/>
          <w:sz w:val="20"/>
          <w:szCs w:val="20"/>
        </w:rPr>
        <w:t>2.5</w:t>
      </w:r>
      <w:r w:rsidR="00871DE3">
        <w:rPr>
          <w:rFonts w:hint="eastAsia"/>
          <w:sz w:val="20"/>
          <w:szCs w:val="20"/>
        </w:rPr>
        <w:t xml:space="preserve"> </w:t>
      </w:r>
      <w:r w:rsidR="001364D6">
        <w:rPr>
          <w:rFonts w:hint="eastAsia"/>
          <w:sz w:val="20"/>
          <w:szCs w:val="20"/>
        </w:rPr>
        <w:t>m</w:t>
      </w:r>
      <w:r w:rsidR="006406E0">
        <w:rPr>
          <w:rFonts w:hint="eastAsia"/>
          <w:sz w:val="20"/>
          <w:szCs w:val="20"/>
        </w:rPr>
        <w:t>g</w:t>
      </w:r>
      <w:r w:rsidR="001364D6">
        <w:rPr>
          <w:rFonts w:hint="eastAsia"/>
          <w:sz w:val="20"/>
          <w:szCs w:val="20"/>
        </w:rPr>
        <w:t>/g</w:t>
      </w:r>
      <w:r w:rsidR="001364D6">
        <w:rPr>
          <w:rFonts w:hint="eastAsia"/>
          <w:sz w:val="20"/>
          <w:szCs w:val="20"/>
        </w:rPr>
        <w:t>，由此趨勢可得知</w:t>
      </w:r>
      <w:r w:rsidR="006406E0">
        <w:rPr>
          <w:rFonts w:hint="eastAsia"/>
          <w:sz w:val="20"/>
          <w:szCs w:val="20"/>
        </w:rPr>
        <w:t>OP</w:t>
      </w:r>
      <w:r w:rsidR="006406E0">
        <w:rPr>
          <w:rFonts w:hint="eastAsia"/>
          <w:sz w:val="20"/>
          <w:szCs w:val="20"/>
        </w:rPr>
        <w:t>的吸附行為為化學吸附</w:t>
      </w:r>
      <w:r w:rsidR="001364D6">
        <w:rPr>
          <w:rFonts w:hint="eastAsia"/>
          <w:sz w:val="20"/>
          <w:szCs w:val="20"/>
        </w:rPr>
        <w:t>，而其他</w:t>
      </w:r>
      <w:r w:rsidR="006406E0">
        <w:rPr>
          <w:rFonts w:hint="eastAsia"/>
          <w:sz w:val="20"/>
          <w:szCs w:val="20"/>
        </w:rPr>
        <w:t>三</w:t>
      </w:r>
      <w:r w:rsidR="001364D6">
        <w:rPr>
          <w:rFonts w:hint="eastAsia"/>
          <w:sz w:val="20"/>
          <w:szCs w:val="20"/>
        </w:rPr>
        <w:t>種分散劑，</w:t>
      </w:r>
      <w:proofErr w:type="gramStart"/>
      <w:r w:rsidR="001364D6">
        <w:rPr>
          <w:rFonts w:hint="eastAsia"/>
          <w:sz w:val="20"/>
          <w:szCs w:val="20"/>
        </w:rPr>
        <w:t>隨著球磨時間</w:t>
      </w:r>
      <w:proofErr w:type="gramEnd"/>
      <w:r w:rsidR="001364D6">
        <w:rPr>
          <w:rFonts w:hint="eastAsia"/>
          <w:sz w:val="20"/>
          <w:szCs w:val="20"/>
        </w:rPr>
        <w:t>的增加吸附量並沒有隨之增加，可</w:t>
      </w:r>
      <w:r w:rsidR="006406E0">
        <w:rPr>
          <w:rFonts w:hint="eastAsia"/>
          <w:sz w:val="20"/>
          <w:szCs w:val="20"/>
        </w:rPr>
        <w:t>得</w:t>
      </w:r>
      <w:r w:rsidR="001364D6">
        <w:rPr>
          <w:rFonts w:hint="eastAsia"/>
          <w:sz w:val="20"/>
          <w:szCs w:val="20"/>
        </w:rPr>
        <w:t>知這</w:t>
      </w:r>
      <w:r w:rsidR="006406E0">
        <w:rPr>
          <w:rFonts w:hint="eastAsia"/>
          <w:sz w:val="20"/>
          <w:szCs w:val="20"/>
        </w:rPr>
        <w:t>三</w:t>
      </w:r>
      <w:r w:rsidR="001364D6">
        <w:rPr>
          <w:rFonts w:hint="eastAsia"/>
          <w:sz w:val="20"/>
          <w:szCs w:val="20"/>
        </w:rPr>
        <w:t>種分散劑的吸附機制</w:t>
      </w:r>
      <w:proofErr w:type="gramStart"/>
      <w:r w:rsidR="001364D6">
        <w:rPr>
          <w:rFonts w:hint="eastAsia"/>
          <w:sz w:val="20"/>
          <w:szCs w:val="20"/>
        </w:rPr>
        <w:t>與球磨時間</w:t>
      </w:r>
      <w:proofErr w:type="gramEnd"/>
      <w:r w:rsidR="001364D6">
        <w:rPr>
          <w:rFonts w:hint="eastAsia"/>
          <w:sz w:val="20"/>
          <w:szCs w:val="20"/>
        </w:rPr>
        <w:t>較不相關，</w:t>
      </w:r>
      <w:r w:rsidR="006406E0">
        <w:rPr>
          <w:rFonts w:hint="eastAsia"/>
          <w:sz w:val="20"/>
          <w:szCs w:val="20"/>
        </w:rPr>
        <w:t>由此圖無法探討其吸附行為，將使用其他方法探討</w:t>
      </w:r>
      <w:r w:rsidR="00D65CF9">
        <w:rPr>
          <w:rFonts w:hint="eastAsia"/>
          <w:sz w:val="20"/>
          <w:szCs w:val="20"/>
        </w:rPr>
        <w:t>；而</w:t>
      </w:r>
      <w:r w:rsidR="00D65CF9" w:rsidRPr="00555E55">
        <w:rPr>
          <w:rFonts w:hint="eastAsia"/>
          <w:sz w:val="20"/>
          <w:szCs w:val="20"/>
        </w:rPr>
        <w:t>圖二</w:t>
      </w:r>
      <w:r w:rsidR="006B5C0B">
        <w:rPr>
          <w:rFonts w:hint="eastAsia"/>
          <w:sz w:val="20"/>
          <w:szCs w:val="20"/>
        </w:rPr>
        <w:t>中空的</w:t>
      </w:r>
      <w:r w:rsidR="00871DE3">
        <w:rPr>
          <w:rFonts w:hint="eastAsia"/>
          <w:sz w:val="20"/>
          <w:szCs w:val="20"/>
        </w:rPr>
        <w:t>曲線</w:t>
      </w:r>
      <w:r w:rsidR="006B5C0B">
        <w:rPr>
          <w:rFonts w:hint="eastAsia"/>
          <w:sz w:val="20"/>
          <w:szCs w:val="20"/>
        </w:rPr>
        <w:t>為</w:t>
      </w:r>
      <w:r w:rsidR="006B5C0B">
        <w:rPr>
          <w:rFonts w:hint="eastAsia"/>
          <w:sz w:val="20"/>
          <w:szCs w:val="20"/>
        </w:rPr>
        <w:t>NKT90</w:t>
      </w:r>
      <w:r w:rsidR="006B5C0B">
        <w:rPr>
          <w:rFonts w:hint="eastAsia"/>
          <w:sz w:val="20"/>
          <w:szCs w:val="20"/>
        </w:rPr>
        <w:t>對不同分散劑的吸附行為，由圖可知</w:t>
      </w:r>
      <w:r w:rsidR="006B5C0B">
        <w:rPr>
          <w:rFonts w:hint="eastAsia"/>
          <w:sz w:val="20"/>
          <w:szCs w:val="20"/>
        </w:rPr>
        <w:t>OLA</w:t>
      </w:r>
      <w:r w:rsidR="006B5C0B">
        <w:rPr>
          <w:rFonts w:hint="eastAsia"/>
          <w:sz w:val="20"/>
          <w:szCs w:val="20"/>
        </w:rPr>
        <w:t>、</w:t>
      </w:r>
      <w:r w:rsidR="006B5C0B">
        <w:rPr>
          <w:rFonts w:hint="eastAsia"/>
          <w:sz w:val="20"/>
          <w:szCs w:val="20"/>
        </w:rPr>
        <w:t>OP</w:t>
      </w:r>
      <w:r w:rsidR="006B5C0B">
        <w:rPr>
          <w:rFonts w:hint="eastAsia"/>
          <w:sz w:val="20"/>
          <w:szCs w:val="20"/>
        </w:rPr>
        <w:t>、</w:t>
      </w:r>
      <w:r w:rsidR="006B5C0B">
        <w:rPr>
          <w:rFonts w:hint="eastAsia"/>
          <w:sz w:val="20"/>
          <w:szCs w:val="20"/>
        </w:rPr>
        <w:t>OP</w:t>
      </w:r>
      <w:r w:rsidR="006B5C0B" w:rsidRPr="006406E0">
        <w:rPr>
          <w:rFonts w:hint="eastAsia"/>
          <w:sz w:val="20"/>
          <w:szCs w:val="20"/>
          <w:vertAlign w:val="subscript"/>
        </w:rPr>
        <w:t>3</w:t>
      </w:r>
      <w:r w:rsidR="006B5C0B">
        <w:rPr>
          <w:rFonts w:hint="eastAsia"/>
          <w:sz w:val="20"/>
          <w:szCs w:val="20"/>
        </w:rPr>
        <w:t>這三支分散劑的飽和吸附量都高於</w:t>
      </w:r>
      <w:r w:rsidR="006B5C0B">
        <w:rPr>
          <w:rFonts w:hint="eastAsia"/>
          <w:sz w:val="20"/>
          <w:szCs w:val="20"/>
        </w:rPr>
        <w:t>OA</w:t>
      </w:r>
      <w:r w:rsidR="006B5C0B">
        <w:rPr>
          <w:rFonts w:hint="eastAsia"/>
          <w:sz w:val="20"/>
          <w:szCs w:val="20"/>
        </w:rPr>
        <w:t>，除此之外這四種</w:t>
      </w:r>
      <w:r w:rsidR="00C06A8A">
        <w:rPr>
          <w:rFonts w:hint="eastAsia"/>
          <w:sz w:val="20"/>
          <w:szCs w:val="20"/>
        </w:rPr>
        <w:t>分散劑</w:t>
      </w:r>
      <w:r w:rsidR="00E76244">
        <w:rPr>
          <w:rFonts w:hint="eastAsia"/>
          <w:sz w:val="20"/>
          <w:szCs w:val="20"/>
        </w:rPr>
        <w:t>的吸附機制都很相似，</w:t>
      </w:r>
      <w:proofErr w:type="gramStart"/>
      <w:r w:rsidR="00E76244">
        <w:rPr>
          <w:rFonts w:hint="eastAsia"/>
          <w:sz w:val="20"/>
          <w:szCs w:val="20"/>
        </w:rPr>
        <w:t>在球磨時間</w:t>
      </w:r>
      <w:proofErr w:type="gramEnd"/>
      <w:r w:rsidR="00E76244">
        <w:rPr>
          <w:rFonts w:hint="eastAsia"/>
          <w:sz w:val="20"/>
          <w:szCs w:val="20"/>
        </w:rPr>
        <w:t>一開始就達到最高吸附量。綜合圖三兩種粉末</w:t>
      </w:r>
      <w:r w:rsidR="00E76244">
        <w:rPr>
          <w:rFonts w:hint="eastAsia"/>
          <w:sz w:val="20"/>
          <w:szCs w:val="20"/>
        </w:rPr>
        <w:lastRenderedPageBreak/>
        <w:t>之吸附情形可得知，</w:t>
      </w:r>
      <w:r w:rsidR="00E76244">
        <w:rPr>
          <w:rFonts w:hint="eastAsia"/>
          <w:sz w:val="20"/>
          <w:szCs w:val="20"/>
        </w:rPr>
        <w:t>R-706</w:t>
      </w:r>
      <w:r w:rsidR="00E76244">
        <w:rPr>
          <w:rFonts w:hint="eastAsia"/>
          <w:sz w:val="20"/>
          <w:szCs w:val="20"/>
        </w:rPr>
        <w:t>對</w:t>
      </w:r>
      <w:proofErr w:type="gramStart"/>
      <w:r w:rsidR="00E76244">
        <w:rPr>
          <w:rFonts w:hint="eastAsia"/>
          <w:sz w:val="20"/>
          <w:szCs w:val="20"/>
        </w:rPr>
        <w:t>化學性分散劑</w:t>
      </w:r>
      <w:proofErr w:type="gramEnd"/>
      <w:r w:rsidR="00E76244">
        <w:rPr>
          <w:rFonts w:hint="eastAsia"/>
          <w:sz w:val="20"/>
          <w:szCs w:val="20"/>
        </w:rPr>
        <w:t>較</w:t>
      </w:r>
      <w:r w:rsidR="00E76244">
        <w:rPr>
          <w:rFonts w:hint="eastAsia"/>
          <w:sz w:val="20"/>
          <w:szCs w:val="20"/>
        </w:rPr>
        <w:t>NKT90</w:t>
      </w:r>
      <w:r w:rsidR="00871DE3">
        <w:rPr>
          <w:rFonts w:hint="eastAsia"/>
          <w:sz w:val="20"/>
          <w:szCs w:val="20"/>
        </w:rPr>
        <w:t>更易受影響</w:t>
      </w:r>
      <w:r w:rsidR="00E76244">
        <w:rPr>
          <w:rFonts w:hint="eastAsia"/>
          <w:sz w:val="20"/>
          <w:szCs w:val="20"/>
        </w:rPr>
        <w:t>。</w:t>
      </w:r>
    </w:p>
    <w:p w:rsidR="008135F0" w:rsidRDefault="008135F0" w:rsidP="00256BE8">
      <w:pPr>
        <w:jc w:val="both"/>
        <w:rPr>
          <w:sz w:val="20"/>
          <w:szCs w:val="20"/>
        </w:rPr>
      </w:pPr>
      <w:r>
        <w:rPr>
          <w:noProof/>
          <w:sz w:val="20"/>
          <w:szCs w:val="20"/>
        </w:rPr>
        <w:drawing>
          <wp:inline distT="0" distB="0" distL="0" distR="0" wp14:anchorId="41454352" wp14:editId="1934839F">
            <wp:extent cx="2829808" cy="2246400"/>
            <wp:effectExtent l="0" t="0" r="8890" b="190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一_1.png"/>
                    <pic:cNvPicPr/>
                  </pic:nvPicPr>
                  <pic:blipFill rotWithShape="1">
                    <a:blip r:embed="rId13">
                      <a:extLst>
                        <a:ext uri="{28A0092B-C50C-407E-A947-70E740481C1C}">
                          <a14:useLocalDpi xmlns:a14="http://schemas.microsoft.com/office/drawing/2010/main" val="0"/>
                        </a:ext>
                      </a:extLst>
                    </a:blip>
                    <a:srcRect l="2935"/>
                    <a:stretch/>
                  </pic:blipFill>
                  <pic:spPr bwMode="auto">
                    <a:xfrm>
                      <a:off x="0" y="0"/>
                      <a:ext cx="2829808" cy="2246400"/>
                    </a:xfrm>
                    <a:prstGeom prst="rect">
                      <a:avLst/>
                    </a:prstGeom>
                    <a:ln>
                      <a:noFill/>
                    </a:ln>
                    <a:extLst>
                      <a:ext uri="{53640926-AAD7-44D8-BBD7-CCE9431645EC}">
                        <a14:shadowObscured xmlns:a14="http://schemas.microsoft.com/office/drawing/2010/main"/>
                      </a:ext>
                    </a:extLst>
                  </pic:spPr>
                </pic:pic>
              </a:graphicData>
            </a:graphic>
          </wp:inline>
        </w:drawing>
      </w:r>
    </w:p>
    <w:p w:rsidR="008135F0" w:rsidRDefault="00B57F7F" w:rsidP="00256BE8">
      <w:pPr>
        <w:jc w:val="both"/>
        <w:rPr>
          <w:sz w:val="20"/>
          <w:szCs w:val="20"/>
        </w:rPr>
      </w:pPr>
      <w:r>
        <w:rPr>
          <w:rFonts w:hint="eastAsia"/>
          <w:sz w:val="20"/>
          <w:szCs w:val="20"/>
        </w:rPr>
        <w:t>圖二、</w:t>
      </w:r>
      <w:r w:rsidR="00555E55">
        <w:rPr>
          <w:rFonts w:hint="eastAsia"/>
          <w:sz w:val="20"/>
          <w:szCs w:val="20"/>
        </w:rPr>
        <w:t>不同</w:t>
      </w:r>
      <w:r w:rsidR="00A37160">
        <w:rPr>
          <w:rFonts w:hint="eastAsia"/>
          <w:sz w:val="20"/>
          <w:szCs w:val="20"/>
        </w:rPr>
        <w:t>分散劑</w:t>
      </w:r>
      <w:r>
        <w:rPr>
          <w:rFonts w:hint="eastAsia"/>
          <w:sz w:val="20"/>
          <w:szCs w:val="20"/>
        </w:rPr>
        <w:t>於不同二氧化鈦粉末</w:t>
      </w:r>
      <w:r w:rsidR="00B57BB7">
        <w:rPr>
          <w:rFonts w:hint="eastAsia"/>
          <w:sz w:val="20"/>
          <w:szCs w:val="20"/>
        </w:rPr>
        <w:t xml:space="preserve"> </w:t>
      </w:r>
      <w:r>
        <w:rPr>
          <w:rFonts w:hint="eastAsia"/>
          <w:sz w:val="20"/>
          <w:szCs w:val="20"/>
        </w:rPr>
        <w:t>(R-706</w:t>
      </w:r>
      <w:r>
        <w:rPr>
          <w:rFonts w:hint="eastAsia"/>
          <w:sz w:val="20"/>
          <w:szCs w:val="20"/>
        </w:rPr>
        <w:t>和</w:t>
      </w:r>
      <w:r>
        <w:rPr>
          <w:rFonts w:hint="eastAsia"/>
          <w:sz w:val="20"/>
          <w:szCs w:val="20"/>
        </w:rPr>
        <w:t>NKT90)</w:t>
      </w:r>
      <w:r w:rsidR="00B57BB7">
        <w:rPr>
          <w:sz w:val="20"/>
          <w:szCs w:val="20"/>
        </w:rPr>
        <w:t xml:space="preserve"> </w:t>
      </w:r>
      <w:r>
        <w:rPr>
          <w:rFonts w:hint="eastAsia"/>
          <w:sz w:val="20"/>
          <w:szCs w:val="20"/>
        </w:rPr>
        <w:t>上的吸附量</w:t>
      </w:r>
      <w:proofErr w:type="gramStart"/>
      <w:r>
        <w:rPr>
          <w:rFonts w:hint="eastAsia"/>
          <w:sz w:val="20"/>
          <w:szCs w:val="20"/>
        </w:rPr>
        <w:t>與球磨時間</w:t>
      </w:r>
      <w:proofErr w:type="gramEnd"/>
      <w:r>
        <w:rPr>
          <w:rFonts w:hint="eastAsia"/>
          <w:sz w:val="20"/>
          <w:szCs w:val="20"/>
        </w:rPr>
        <w:t>關係圖</w:t>
      </w:r>
    </w:p>
    <w:p w:rsidR="00FD2991" w:rsidRPr="00555E55" w:rsidRDefault="00FD2991" w:rsidP="00D65CF9">
      <w:pPr>
        <w:jc w:val="both"/>
      </w:pPr>
    </w:p>
    <w:p w:rsidR="00E76244" w:rsidRDefault="000340C7" w:rsidP="00D65CF9">
      <w:pPr>
        <w:jc w:val="both"/>
      </w:pPr>
      <w:r>
        <w:rPr>
          <w:rFonts w:hint="eastAsia"/>
        </w:rPr>
        <w:t>3.3</w:t>
      </w:r>
      <w:r w:rsidR="00E76244" w:rsidRPr="00F80141">
        <w:rPr>
          <w:rFonts w:hint="eastAsia"/>
        </w:rPr>
        <w:t>等溫吸附</w:t>
      </w:r>
    </w:p>
    <w:p w:rsidR="00630CC6" w:rsidRDefault="00630CC6" w:rsidP="00D65CF9">
      <w:pPr>
        <w:ind w:firstLineChars="200" w:firstLine="400"/>
        <w:jc w:val="both"/>
        <w:rPr>
          <w:sz w:val="20"/>
          <w:szCs w:val="20"/>
        </w:rPr>
      </w:pPr>
      <w:r>
        <w:rPr>
          <w:rFonts w:hint="eastAsia"/>
          <w:sz w:val="20"/>
          <w:szCs w:val="20"/>
        </w:rPr>
        <w:t>將</w:t>
      </w:r>
      <w:r w:rsidR="00F80141">
        <w:rPr>
          <w:rFonts w:hint="eastAsia"/>
          <w:sz w:val="20"/>
          <w:szCs w:val="20"/>
        </w:rPr>
        <w:t>兩種二氧化鈦粉末</w:t>
      </w:r>
      <w:r>
        <w:rPr>
          <w:rFonts w:hint="eastAsia"/>
          <w:sz w:val="20"/>
          <w:szCs w:val="20"/>
        </w:rPr>
        <w:t>添加不同分散劑，並添加不同濃度來探討粉末</w:t>
      </w:r>
      <w:r w:rsidR="00F80141">
        <w:rPr>
          <w:rFonts w:hint="eastAsia"/>
          <w:sz w:val="20"/>
          <w:szCs w:val="20"/>
        </w:rPr>
        <w:t>的等溫吸附</w:t>
      </w:r>
      <w:r w:rsidR="000A178B">
        <w:rPr>
          <w:rFonts w:hint="eastAsia"/>
          <w:sz w:val="20"/>
          <w:szCs w:val="20"/>
        </w:rPr>
        <w:t>，</w:t>
      </w:r>
      <w:r w:rsidRPr="00555E55">
        <w:rPr>
          <w:rFonts w:hint="eastAsia"/>
          <w:sz w:val="20"/>
          <w:szCs w:val="20"/>
        </w:rPr>
        <w:t>圖</w:t>
      </w:r>
      <w:r w:rsidR="00D65CF9" w:rsidRPr="00555E55">
        <w:rPr>
          <w:rFonts w:hint="eastAsia"/>
          <w:sz w:val="20"/>
          <w:szCs w:val="20"/>
        </w:rPr>
        <w:t>三</w:t>
      </w:r>
      <w:r w:rsidR="000A178B">
        <w:rPr>
          <w:rFonts w:hint="eastAsia"/>
          <w:sz w:val="20"/>
          <w:szCs w:val="20"/>
        </w:rPr>
        <w:t>為</w:t>
      </w:r>
      <w:r w:rsidR="000A178B">
        <w:rPr>
          <w:rFonts w:hint="eastAsia"/>
          <w:sz w:val="20"/>
          <w:szCs w:val="20"/>
        </w:rPr>
        <w:t>NKT90</w:t>
      </w:r>
      <w:r w:rsidR="000A178B">
        <w:rPr>
          <w:rFonts w:hint="eastAsia"/>
          <w:sz w:val="20"/>
          <w:szCs w:val="20"/>
        </w:rPr>
        <w:t>之</w:t>
      </w:r>
      <w:r>
        <w:rPr>
          <w:rFonts w:hint="eastAsia"/>
          <w:sz w:val="20"/>
          <w:szCs w:val="20"/>
        </w:rPr>
        <w:t>等溫吸附</w:t>
      </w:r>
      <w:r w:rsidR="000A178B">
        <w:rPr>
          <w:rFonts w:hint="eastAsia"/>
          <w:sz w:val="20"/>
          <w:szCs w:val="20"/>
        </w:rPr>
        <w:t>數據，</w:t>
      </w:r>
      <w:r>
        <w:rPr>
          <w:rFonts w:hint="eastAsia"/>
          <w:sz w:val="20"/>
          <w:szCs w:val="20"/>
        </w:rPr>
        <w:t>雖然</w:t>
      </w:r>
      <w:proofErr w:type="spellStart"/>
      <w:r w:rsidR="000A178B">
        <w:rPr>
          <w:rFonts w:hint="eastAsia"/>
          <w:sz w:val="20"/>
          <w:szCs w:val="20"/>
        </w:rPr>
        <w:t>OAh</w:t>
      </w:r>
      <w:proofErr w:type="spellEnd"/>
      <w:r w:rsidR="000A178B">
        <w:rPr>
          <w:rFonts w:hint="eastAsia"/>
          <w:sz w:val="20"/>
          <w:szCs w:val="20"/>
        </w:rPr>
        <w:t>與</w:t>
      </w:r>
      <w:r w:rsidR="000A178B">
        <w:rPr>
          <w:rFonts w:hint="eastAsia"/>
          <w:sz w:val="20"/>
          <w:szCs w:val="20"/>
        </w:rPr>
        <w:t>OA</w:t>
      </w:r>
      <w:r w:rsidR="000A178B">
        <w:rPr>
          <w:rFonts w:hint="eastAsia"/>
          <w:sz w:val="20"/>
          <w:szCs w:val="20"/>
        </w:rPr>
        <w:t>的吸附量較低，即使是在高平衡濃度時也是，兩</w:t>
      </w:r>
      <w:r w:rsidR="00CE667C">
        <w:rPr>
          <w:rFonts w:hint="eastAsia"/>
          <w:sz w:val="20"/>
          <w:szCs w:val="20"/>
        </w:rPr>
        <w:t>種</w:t>
      </w:r>
      <w:r w:rsidR="000A178B">
        <w:rPr>
          <w:rFonts w:hint="eastAsia"/>
          <w:sz w:val="20"/>
          <w:szCs w:val="20"/>
        </w:rPr>
        <w:t>吸附都較低，但這兩種分散劑的吸附行為還是有些差異，由</w:t>
      </w:r>
      <w:r w:rsidR="000A178B">
        <w:rPr>
          <w:rFonts w:hint="eastAsia"/>
          <w:sz w:val="20"/>
          <w:szCs w:val="20"/>
        </w:rPr>
        <w:t>OA</w:t>
      </w:r>
      <w:r w:rsidR="000A178B">
        <w:rPr>
          <w:rFonts w:hint="eastAsia"/>
          <w:sz w:val="20"/>
          <w:szCs w:val="20"/>
        </w:rPr>
        <w:t>的吸附曲線可看出，</w:t>
      </w:r>
      <w:r w:rsidR="000A178B">
        <w:rPr>
          <w:rFonts w:hint="eastAsia"/>
          <w:sz w:val="20"/>
          <w:szCs w:val="20"/>
        </w:rPr>
        <w:t>OA</w:t>
      </w:r>
      <w:r w:rsidR="00CE667C">
        <w:rPr>
          <w:rFonts w:hint="eastAsia"/>
          <w:sz w:val="20"/>
          <w:szCs w:val="20"/>
        </w:rPr>
        <w:t>的</w:t>
      </w:r>
      <w:proofErr w:type="gramStart"/>
      <w:r w:rsidR="00CE667C">
        <w:rPr>
          <w:rFonts w:hint="eastAsia"/>
          <w:sz w:val="20"/>
          <w:szCs w:val="20"/>
        </w:rPr>
        <w:t>吸附量隨平衡</w:t>
      </w:r>
      <w:proofErr w:type="gramEnd"/>
      <w:r w:rsidR="00CE667C">
        <w:rPr>
          <w:rFonts w:hint="eastAsia"/>
          <w:sz w:val="20"/>
          <w:szCs w:val="20"/>
        </w:rPr>
        <w:t>濃度增加而增加，並在</w:t>
      </w:r>
      <w:r w:rsidR="000A178B">
        <w:rPr>
          <w:rFonts w:hint="eastAsia"/>
          <w:sz w:val="20"/>
          <w:szCs w:val="20"/>
        </w:rPr>
        <w:t>達到</w:t>
      </w:r>
      <w:r w:rsidR="00CE667C">
        <w:rPr>
          <w:rFonts w:hint="eastAsia"/>
          <w:sz w:val="20"/>
          <w:szCs w:val="20"/>
        </w:rPr>
        <w:t>飽和吸附量</w:t>
      </w:r>
      <w:r w:rsidR="000A178B">
        <w:rPr>
          <w:rFonts w:hint="eastAsia"/>
          <w:sz w:val="20"/>
          <w:szCs w:val="20"/>
        </w:rPr>
        <w:t>0.16 mg</w:t>
      </w:r>
      <w:r w:rsidR="00CE667C">
        <w:rPr>
          <w:rFonts w:hint="eastAsia"/>
          <w:sz w:val="20"/>
          <w:szCs w:val="20"/>
        </w:rPr>
        <w:t>/m</w:t>
      </w:r>
      <w:r w:rsidR="00CE667C" w:rsidRPr="00892468">
        <w:rPr>
          <w:rFonts w:hint="eastAsia"/>
          <w:sz w:val="20"/>
          <w:szCs w:val="20"/>
          <w:vertAlign w:val="superscript"/>
        </w:rPr>
        <w:t>2</w:t>
      </w:r>
      <w:r w:rsidR="00CE667C">
        <w:rPr>
          <w:rFonts w:hint="eastAsia"/>
          <w:sz w:val="20"/>
          <w:szCs w:val="20"/>
        </w:rPr>
        <w:t>後曲線持平，屬於典型的化學吸附</w:t>
      </w:r>
      <w:r w:rsidR="00892468">
        <w:rPr>
          <w:rFonts w:hint="eastAsia"/>
          <w:sz w:val="20"/>
          <w:szCs w:val="20"/>
        </w:rPr>
        <w:t>，</w:t>
      </w:r>
      <w:r w:rsidR="00CE667C">
        <w:rPr>
          <w:rFonts w:hint="eastAsia"/>
          <w:sz w:val="20"/>
          <w:szCs w:val="20"/>
        </w:rPr>
        <w:t>而</w:t>
      </w:r>
      <w:proofErr w:type="spellStart"/>
      <w:r w:rsidR="00CE667C">
        <w:rPr>
          <w:rFonts w:hint="eastAsia"/>
          <w:sz w:val="20"/>
          <w:szCs w:val="20"/>
        </w:rPr>
        <w:t>OAh</w:t>
      </w:r>
      <w:proofErr w:type="spellEnd"/>
      <w:r w:rsidR="00CE667C">
        <w:rPr>
          <w:rFonts w:hint="eastAsia"/>
          <w:sz w:val="20"/>
          <w:szCs w:val="20"/>
        </w:rPr>
        <w:t>的吸附有別於</w:t>
      </w:r>
      <w:r w:rsidR="00CE667C">
        <w:rPr>
          <w:rFonts w:hint="eastAsia"/>
          <w:sz w:val="20"/>
          <w:szCs w:val="20"/>
        </w:rPr>
        <w:t>OA</w:t>
      </w:r>
      <w:r w:rsidR="00CE667C">
        <w:rPr>
          <w:rFonts w:hint="eastAsia"/>
          <w:sz w:val="20"/>
          <w:szCs w:val="20"/>
        </w:rPr>
        <w:t>的曲線在達到飽和吸附後持平，是隨著平衡濃度的增加而增加，吸附行為與物理吸附相似</w:t>
      </w:r>
      <w:r w:rsidR="00892468">
        <w:rPr>
          <w:rFonts w:hint="eastAsia"/>
          <w:sz w:val="20"/>
          <w:szCs w:val="20"/>
        </w:rPr>
        <w:t>，</w:t>
      </w:r>
      <w:r w:rsidR="00892468">
        <w:rPr>
          <w:rFonts w:hint="eastAsia"/>
          <w:sz w:val="20"/>
          <w:szCs w:val="20"/>
        </w:rPr>
        <w:t>OLA</w:t>
      </w:r>
      <w:r w:rsidR="00892468">
        <w:rPr>
          <w:rFonts w:hint="eastAsia"/>
          <w:sz w:val="20"/>
          <w:szCs w:val="20"/>
        </w:rPr>
        <w:t>的飽和吸附在</w:t>
      </w:r>
      <w:r w:rsidR="00892468">
        <w:rPr>
          <w:rFonts w:hint="eastAsia"/>
          <w:sz w:val="20"/>
          <w:szCs w:val="20"/>
        </w:rPr>
        <w:t>0.68 mg/m</w:t>
      </w:r>
      <w:r w:rsidR="00892468" w:rsidRPr="00892468">
        <w:rPr>
          <w:rFonts w:hint="eastAsia"/>
          <w:sz w:val="20"/>
          <w:szCs w:val="20"/>
          <w:vertAlign w:val="superscript"/>
        </w:rPr>
        <w:t>2</w:t>
      </w:r>
      <w:r w:rsidR="00892468">
        <w:rPr>
          <w:rFonts w:hint="eastAsia"/>
          <w:sz w:val="20"/>
          <w:szCs w:val="20"/>
        </w:rPr>
        <w:t>，在平衡濃度</w:t>
      </w:r>
      <w:r w:rsidR="00892468">
        <w:rPr>
          <w:rFonts w:hint="eastAsia"/>
          <w:sz w:val="20"/>
          <w:szCs w:val="20"/>
        </w:rPr>
        <w:t>0.013</w:t>
      </w:r>
      <w:r w:rsidR="00871DE3">
        <w:rPr>
          <w:rFonts w:hint="eastAsia"/>
          <w:sz w:val="20"/>
          <w:szCs w:val="20"/>
        </w:rPr>
        <w:t xml:space="preserve"> </w:t>
      </w:r>
      <w:proofErr w:type="spellStart"/>
      <w:r w:rsidR="00892468">
        <w:rPr>
          <w:rFonts w:hint="eastAsia"/>
          <w:sz w:val="20"/>
          <w:szCs w:val="20"/>
        </w:rPr>
        <w:t>mol</w:t>
      </w:r>
      <w:proofErr w:type="spellEnd"/>
      <w:r w:rsidR="00892468">
        <w:rPr>
          <w:rFonts w:hint="eastAsia"/>
          <w:sz w:val="20"/>
          <w:szCs w:val="20"/>
        </w:rPr>
        <w:t>/L</w:t>
      </w:r>
      <w:r w:rsidR="00892468">
        <w:rPr>
          <w:rFonts w:hint="eastAsia"/>
          <w:sz w:val="20"/>
          <w:szCs w:val="20"/>
        </w:rPr>
        <w:t>之後曲線持平，一樣為化學吸附且吸附量也較</w:t>
      </w:r>
      <w:proofErr w:type="spellStart"/>
      <w:r w:rsidR="00892468">
        <w:rPr>
          <w:rFonts w:hint="eastAsia"/>
          <w:sz w:val="20"/>
          <w:szCs w:val="20"/>
        </w:rPr>
        <w:t>OAh</w:t>
      </w:r>
      <w:proofErr w:type="spellEnd"/>
      <w:r w:rsidR="00892468">
        <w:rPr>
          <w:rFonts w:hint="eastAsia"/>
          <w:sz w:val="20"/>
          <w:szCs w:val="20"/>
        </w:rPr>
        <w:t>、</w:t>
      </w:r>
      <w:r w:rsidR="00892468">
        <w:rPr>
          <w:rFonts w:hint="eastAsia"/>
          <w:sz w:val="20"/>
          <w:szCs w:val="20"/>
        </w:rPr>
        <w:t>OA</w:t>
      </w:r>
      <w:r w:rsidR="00892468">
        <w:rPr>
          <w:rFonts w:hint="eastAsia"/>
          <w:sz w:val="20"/>
          <w:szCs w:val="20"/>
        </w:rPr>
        <w:t>佳，而</w:t>
      </w:r>
      <w:r w:rsidR="00892468">
        <w:rPr>
          <w:rFonts w:hint="eastAsia"/>
          <w:sz w:val="20"/>
          <w:szCs w:val="20"/>
        </w:rPr>
        <w:t>OP</w:t>
      </w:r>
      <w:r w:rsidR="00892468">
        <w:rPr>
          <w:rFonts w:hint="eastAsia"/>
          <w:sz w:val="20"/>
          <w:szCs w:val="20"/>
        </w:rPr>
        <w:t>的飽和吸附量達</w:t>
      </w:r>
      <w:r w:rsidR="00892468">
        <w:rPr>
          <w:rFonts w:hint="eastAsia"/>
          <w:sz w:val="20"/>
          <w:szCs w:val="20"/>
        </w:rPr>
        <w:t>0.79 mg/m</w:t>
      </w:r>
      <w:r w:rsidR="00892468" w:rsidRPr="00892468">
        <w:rPr>
          <w:rFonts w:hint="eastAsia"/>
          <w:sz w:val="20"/>
          <w:szCs w:val="20"/>
          <w:vertAlign w:val="superscript"/>
        </w:rPr>
        <w:t>2</w:t>
      </w:r>
      <w:r w:rsidR="00892468">
        <w:rPr>
          <w:rFonts w:hint="eastAsia"/>
          <w:sz w:val="20"/>
          <w:szCs w:val="20"/>
        </w:rPr>
        <w:t>，為五支分散劑中吸附量最高之分散劑，</w:t>
      </w:r>
      <w:r w:rsidR="0042618D">
        <w:rPr>
          <w:rFonts w:hint="eastAsia"/>
          <w:sz w:val="20"/>
          <w:szCs w:val="20"/>
        </w:rPr>
        <w:t>而</w:t>
      </w:r>
      <w:r w:rsidR="00892468">
        <w:rPr>
          <w:rFonts w:hint="eastAsia"/>
          <w:sz w:val="20"/>
          <w:szCs w:val="20"/>
        </w:rPr>
        <w:t>OP</w:t>
      </w:r>
      <w:r w:rsidR="00892468" w:rsidRPr="00892468">
        <w:rPr>
          <w:rFonts w:hint="eastAsia"/>
          <w:sz w:val="20"/>
          <w:szCs w:val="20"/>
          <w:vertAlign w:val="subscript"/>
        </w:rPr>
        <w:t>3</w:t>
      </w:r>
      <w:r w:rsidR="0042618D">
        <w:rPr>
          <w:rFonts w:hint="eastAsia"/>
          <w:sz w:val="20"/>
          <w:szCs w:val="20"/>
        </w:rPr>
        <w:t>雖然化學結構與官能基和</w:t>
      </w:r>
      <w:r w:rsidR="0042618D">
        <w:rPr>
          <w:rFonts w:hint="eastAsia"/>
          <w:sz w:val="20"/>
          <w:szCs w:val="20"/>
        </w:rPr>
        <w:t>OP</w:t>
      </w:r>
      <w:r w:rsidR="0042618D">
        <w:rPr>
          <w:rFonts w:hint="eastAsia"/>
          <w:sz w:val="20"/>
          <w:szCs w:val="20"/>
        </w:rPr>
        <w:t>不同但確有相似的</w:t>
      </w:r>
      <w:r w:rsidR="00892468">
        <w:rPr>
          <w:rFonts w:hint="eastAsia"/>
          <w:sz w:val="20"/>
          <w:szCs w:val="20"/>
        </w:rPr>
        <w:t>吸附行為</w:t>
      </w:r>
      <w:r w:rsidR="0042618D">
        <w:rPr>
          <w:rFonts w:hint="eastAsia"/>
          <w:sz w:val="20"/>
          <w:szCs w:val="20"/>
        </w:rPr>
        <w:t>，其原因可能為帶有</w:t>
      </w:r>
      <w:r w:rsidR="0042618D">
        <w:rPr>
          <w:rFonts w:hint="eastAsia"/>
          <w:sz w:val="20"/>
          <w:szCs w:val="20"/>
        </w:rPr>
        <w:t>-OH</w:t>
      </w:r>
      <w:r w:rsidR="0042618D">
        <w:rPr>
          <w:rFonts w:hint="eastAsia"/>
          <w:sz w:val="20"/>
          <w:szCs w:val="20"/>
        </w:rPr>
        <w:t>基之</w:t>
      </w:r>
      <w:r w:rsidR="0042618D">
        <w:rPr>
          <w:rFonts w:hint="eastAsia"/>
          <w:sz w:val="20"/>
          <w:szCs w:val="20"/>
        </w:rPr>
        <w:t>OP</w:t>
      </w:r>
      <w:proofErr w:type="gramStart"/>
      <w:r w:rsidR="0042618D">
        <w:rPr>
          <w:rFonts w:hint="eastAsia"/>
          <w:sz w:val="20"/>
          <w:szCs w:val="20"/>
        </w:rPr>
        <w:t>對疏水</w:t>
      </w:r>
      <w:proofErr w:type="gramEnd"/>
      <w:r w:rsidR="0042618D">
        <w:rPr>
          <w:rFonts w:hint="eastAsia"/>
          <w:sz w:val="20"/>
          <w:szCs w:val="20"/>
        </w:rPr>
        <w:t>型粉末表面不會有氫鍵</w:t>
      </w:r>
      <w:proofErr w:type="gramStart"/>
      <w:r w:rsidR="0042618D">
        <w:rPr>
          <w:rFonts w:hint="eastAsia"/>
          <w:sz w:val="20"/>
          <w:szCs w:val="20"/>
        </w:rPr>
        <w:t>鍵</w:t>
      </w:r>
      <w:proofErr w:type="gramEnd"/>
      <w:r w:rsidR="0042618D">
        <w:rPr>
          <w:rFonts w:hint="eastAsia"/>
          <w:sz w:val="20"/>
          <w:szCs w:val="20"/>
        </w:rPr>
        <w:t>結，而</w:t>
      </w:r>
      <w:r w:rsidR="0042618D">
        <w:rPr>
          <w:rFonts w:hint="eastAsia"/>
          <w:sz w:val="20"/>
          <w:szCs w:val="20"/>
        </w:rPr>
        <w:t>OP</w:t>
      </w:r>
      <w:r w:rsidR="0042618D">
        <w:rPr>
          <w:rFonts w:hint="eastAsia"/>
          <w:sz w:val="20"/>
          <w:szCs w:val="20"/>
        </w:rPr>
        <w:t>吸附量略高於</w:t>
      </w:r>
      <w:r w:rsidR="0042618D">
        <w:rPr>
          <w:rFonts w:hint="eastAsia"/>
          <w:sz w:val="20"/>
          <w:szCs w:val="20"/>
        </w:rPr>
        <w:t>OP</w:t>
      </w:r>
      <w:r w:rsidR="0042618D" w:rsidRPr="00892468">
        <w:rPr>
          <w:rFonts w:hint="eastAsia"/>
          <w:sz w:val="20"/>
          <w:szCs w:val="20"/>
          <w:vertAlign w:val="subscript"/>
        </w:rPr>
        <w:t>3</w:t>
      </w:r>
      <w:r w:rsidR="0042618D">
        <w:rPr>
          <w:rFonts w:hint="eastAsia"/>
          <w:sz w:val="20"/>
          <w:szCs w:val="20"/>
        </w:rPr>
        <w:t>的原因可能為</w:t>
      </w:r>
      <w:r w:rsidR="0042618D">
        <w:rPr>
          <w:rFonts w:hint="eastAsia"/>
          <w:sz w:val="20"/>
          <w:szCs w:val="20"/>
        </w:rPr>
        <w:t>OP</w:t>
      </w:r>
      <w:r w:rsidR="0042618D" w:rsidRPr="00892468">
        <w:rPr>
          <w:rFonts w:hint="eastAsia"/>
          <w:sz w:val="20"/>
          <w:szCs w:val="20"/>
          <w:vertAlign w:val="subscript"/>
        </w:rPr>
        <w:t>3</w:t>
      </w:r>
      <w:r w:rsidR="0042618D">
        <w:rPr>
          <w:rFonts w:hint="eastAsia"/>
          <w:sz w:val="20"/>
          <w:szCs w:val="20"/>
        </w:rPr>
        <w:t>帶有兩個龐大的側</w:t>
      </w:r>
      <w:proofErr w:type="gramStart"/>
      <w:r w:rsidR="00871DE3">
        <w:rPr>
          <w:rFonts w:hint="eastAsia"/>
          <w:sz w:val="20"/>
          <w:szCs w:val="20"/>
        </w:rPr>
        <w:t>支</w:t>
      </w:r>
      <w:r w:rsidR="0042618D" w:rsidRPr="0042618D">
        <w:rPr>
          <w:sz w:val="20"/>
          <w:szCs w:val="20"/>
        </w:rPr>
        <w:t>丁氧基乙</w:t>
      </w:r>
      <w:proofErr w:type="gramEnd"/>
      <w:r w:rsidR="0042618D" w:rsidRPr="0042618D">
        <w:rPr>
          <w:sz w:val="20"/>
          <w:szCs w:val="20"/>
        </w:rPr>
        <w:t>基</w:t>
      </w:r>
      <w:r w:rsidR="0059403A">
        <w:rPr>
          <w:rFonts w:hint="eastAsia"/>
          <w:sz w:val="20"/>
          <w:szCs w:val="20"/>
        </w:rPr>
        <w:t>。</w:t>
      </w:r>
    </w:p>
    <w:p w:rsidR="00D65CF9" w:rsidRDefault="00630CC6" w:rsidP="00D65CF9">
      <w:pPr>
        <w:ind w:firstLineChars="200" w:firstLine="400"/>
        <w:jc w:val="both"/>
        <w:rPr>
          <w:sz w:val="20"/>
          <w:szCs w:val="20"/>
        </w:rPr>
      </w:pPr>
      <w:r>
        <w:rPr>
          <w:rFonts w:hint="eastAsia"/>
          <w:sz w:val="20"/>
          <w:szCs w:val="20"/>
        </w:rPr>
        <w:t>由</w:t>
      </w:r>
      <w:r w:rsidRPr="00555E55">
        <w:rPr>
          <w:rFonts w:hint="eastAsia"/>
          <w:sz w:val="20"/>
          <w:szCs w:val="20"/>
        </w:rPr>
        <w:t>圖</w:t>
      </w:r>
      <w:r w:rsidR="00D65CF9" w:rsidRPr="00555E55">
        <w:rPr>
          <w:rFonts w:hint="eastAsia"/>
          <w:sz w:val="20"/>
          <w:szCs w:val="20"/>
        </w:rPr>
        <w:t>四</w:t>
      </w:r>
      <w:r w:rsidR="00E43EC4">
        <w:rPr>
          <w:rFonts w:hint="eastAsia"/>
          <w:sz w:val="20"/>
          <w:szCs w:val="20"/>
        </w:rPr>
        <w:t>R-706</w:t>
      </w:r>
      <w:r w:rsidR="00E43EC4">
        <w:rPr>
          <w:rFonts w:hint="eastAsia"/>
          <w:sz w:val="20"/>
          <w:szCs w:val="20"/>
        </w:rPr>
        <w:t>之</w:t>
      </w:r>
      <w:r>
        <w:rPr>
          <w:rFonts w:hint="eastAsia"/>
          <w:sz w:val="20"/>
          <w:szCs w:val="20"/>
        </w:rPr>
        <w:t>等溫</w:t>
      </w:r>
      <w:r w:rsidR="00E43EC4">
        <w:rPr>
          <w:rFonts w:hint="eastAsia"/>
          <w:sz w:val="20"/>
          <w:szCs w:val="20"/>
        </w:rPr>
        <w:t>吸附曲線來看，</w:t>
      </w:r>
      <w:r w:rsidR="00E43EC4">
        <w:rPr>
          <w:rFonts w:hint="eastAsia"/>
          <w:sz w:val="20"/>
          <w:szCs w:val="20"/>
        </w:rPr>
        <w:t>OP</w:t>
      </w:r>
      <w:r w:rsidR="00E43EC4">
        <w:rPr>
          <w:rFonts w:hint="eastAsia"/>
          <w:sz w:val="20"/>
          <w:szCs w:val="20"/>
        </w:rPr>
        <w:t>的飽和吸附量達</w:t>
      </w:r>
      <w:r w:rsidR="00E43EC4">
        <w:rPr>
          <w:rFonts w:hint="eastAsia"/>
          <w:sz w:val="20"/>
          <w:szCs w:val="20"/>
        </w:rPr>
        <w:t>2.2</w:t>
      </w:r>
      <w:r w:rsidR="00E43EC4" w:rsidRPr="00E43EC4">
        <w:rPr>
          <w:rFonts w:hint="eastAsia"/>
          <w:sz w:val="20"/>
          <w:szCs w:val="20"/>
        </w:rPr>
        <w:t xml:space="preserve"> </w:t>
      </w:r>
      <w:r w:rsidR="00E43EC4">
        <w:rPr>
          <w:rFonts w:hint="eastAsia"/>
          <w:sz w:val="20"/>
          <w:szCs w:val="20"/>
        </w:rPr>
        <w:t>mg/m</w:t>
      </w:r>
      <w:r w:rsidR="00E43EC4" w:rsidRPr="00892468">
        <w:rPr>
          <w:rFonts w:hint="eastAsia"/>
          <w:sz w:val="20"/>
          <w:szCs w:val="20"/>
          <w:vertAlign w:val="superscript"/>
        </w:rPr>
        <w:t>2</w:t>
      </w:r>
      <w:r w:rsidR="00E43EC4">
        <w:rPr>
          <w:rFonts w:hint="eastAsia"/>
          <w:sz w:val="20"/>
          <w:szCs w:val="20"/>
        </w:rPr>
        <w:t>遠高於</w:t>
      </w:r>
      <w:r w:rsidR="00E43EC4">
        <w:rPr>
          <w:rFonts w:hint="eastAsia"/>
          <w:sz w:val="20"/>
          <w:szCs w:val="20"/>
        </w:rPr>
        <w:t>OP</w:t>
      </w:r>
      <w:r w:rsidR="00E43EC4" w:rsidRPr="00892468">
        <w:rPr>
          <w:rFonts w:hint="eastAsia"/>
          <w:sz w:val="20"/>
          <w:szCs w:val="20"/>
          <w:vertAlign w:val="subscript"/>
        </w:rPr>
        <w:t>3</w:t>
      </w:r>
      <w:r w:rsidR="00E43EC4">
        <w:rPr>
          <w:rFonts w:hint="eastAsia"/>
          <w:sz w:val="20"/>
          <w:szCs w:val="20"/>
        </w:rPr>
        <w:t>之飽和吸附</w:t>
      </w:r>
      <w:r w:rsidR="00E43EC4">
        <w:rPr>
          <w:rFonts w:hint="eastAsia"/>
          <w:sz w:val="20"/>
          <w:szCs w:val="20"/>
        </w:rPr>
        <w:t>0.2</w:t>
      </w:r>
      <w:r w:rsidR="00E43EC4" w:rsidRPr="00E43EC4">
        <w:rPr>
          <w:rFonts w:hint="eastAsia"/>
          <w:sz w:val="20"/>
          <w:szCs w:val="20"/>
        </w:rPr>
        <w:t xml:space="preserve"> </w:t>
      </w:r>
      <w:r w:rsidR="00E43EC4">
        <w:rPr>
          <w:rFonts w:hint="eastAsia"/>
          <w:sz w:val="20"/>
          <w:szCs w:val="20"/>
        </w:rPr>
        <w:t>mg/m</w:t>
      </w:r>
      <w:r w:rsidR="00E43EC4" w:rsidRPr="00892468">
        <w:rPr>
          <w:rFonts w:hint="eastAsia"/>
          <w:sz w:val="20"/>
          <w:szCs w:val="20"/>
          <w:vertAlign w:val="superscript"/>
        </w:rPr>
        <w:t>2</w:t>
      </w:r>
      <w:r w:rsidR="00E43EC4">
        <w:rPr>
          <w:rFonts w:hint="eastAsia"/>
          <w:sz w:val="20"/>
          <w:szCs w:val="20"/>
        </w:rPr>
        <w:t>，造成這個差異的原因可能是因為</w:t>
      </w:r>
      <w:r w:rsidR="00E43EC4">
        <w:rPr>
          <w:rFonts w:hint="eastAsia"/>
          <w:sz w:val="20"/>
          <w:szCs w:val="20"/>
        </w:rPr>
        <w:t>OP</w:t>
      </w:r>
      <w:r w:rsidR="00E43EC4">
        <w:rPr>
          <w:rFonts w:hint="eastAsia"/>
          <w:sz w:val="20"/>
          <w:szCs w:val="20"/>
        </w:rPr>
        <w:t>上的</w:t>
      </w:r>
      <w:r w:rsidR="00E43EC4">
        <w:rPr>
          <w:rFonts w:hint="eastAsia"/>
          <w:sz w:val="20"/>
          <w:szCs w:val="20"/>
        </w:rPr>
        <w:t>-OH</w:t>
      </w:r>
      <w:r w:rsidR="00E43EC4">
        <w:rPr>
          <w:rFonts w:hint="eastAsia"/>
          <w:sz w:val="20"/>
          <w:szCs w:val="20"/>
        </w:rPr>
        <w:t>基與親水型</w:t>
      </w:r>
      <w:r w:rsidR="00E43EC4">
        <w:rPr>
          <w:rFonts w:hint="eastAsia"/>
          <w:sz w:val="20"/>
          <w:szCs w:val="20"/>
        </w:rPr>
        <w:t>R-706</w:t>
      </w:r>
      <w:r w:rsidR="00E43EC4">
        <w:rPr>
          <w:rFonts w:hint="eastAsia"/>
          <w:sz w:val="20"/>
          <w:szCs w:val="20"/>
        </w:rPr>
        <w:t>表面的</w:t>
      </w:r>
      <w:r w:rsidR="00E43EC4">
        <w:rPr>
          <w:rFonts w:hint="eastAsia"/>
          <w:sz w:val="20"/>
          <w:szCs w:val="20"/>
        </w:rPr>
        <w:t>-OH</w:t>
      </w:r>
      <w:r w:rsidR="00E43EC4">
        <w:rPr>
          <w:rFonts w:hint="eastAsia"/>
          <w:sz w:val="20"/>
          <w:szCs w:val="20"/>
        </w:rPr>
        <w:t>基會形成氫鍵，而</w:t>
      </w:r>
      <w:r w:rsidR="00E43EC4">
        <w:rPr>
          <w:rFonts w:hint="eastAsia"/>
          <w:sz w:val="20"/>
          <w:szCs w:val="20"/>
        </w:rPr>
        <w:t>OP</w:t>
      </w:r>
      <w:r w:rsidR="00E43EC4" w:rsidRPr="00892468">
        <w:rPr>
          <w:rFonts w:hint="eastAsia"/>
          <w:sz w:val="20"/>
          <w:szCs w:val="20"/>
          <w:vertAlign w:val="subscript"/>
        </w:rPr>
        <w:t>3</w:t>
      </w:r>
      <w:r w:rsidR="00E43EC4">
        <w:rPr>
          <w:rFonts w:hint="eastAsia"/>
          <w:sz w:val="20"/>
          <w:szCs w:val="20"/>
        </w:rPr>
        <w:t>並沒</w:t>
      </w:r>
      <w:r w:rsidR="00D65CF9">
        <w:rPr>
          <w:rFonts w:hint="eastAsia"/>
          <w:sz w:val="20"/>
          <w:szCs w:val="20"/>
        </w:rPr>
        <w:t>有</w:t>
      </w:r>
      <w:r w:rsidR="00D65CF9">
        <w:rPr>
          <w:rFonts w:hint="eastAsia"/>
          <w:sz w:val="20"/>
          <w:szCs w:val="20"/>
        </w:rPr>
        <w:t>-OH</w:t>
      </w:r>
      <w:r w:rsidR="00D65CF9">
        <w:rPr>
          <w:rFonts w:hint="eastAsia"/>
          <w:sz w:val="20"/>
          <w:szCs w:val="20"/>
        </w:rPr>
        <w:t>基，不回形成氫鍵促進吸附。</w:t>
      </w:r>
    </w:p>
    <w:p w:rsidR="00E43EC4" w:rsidRDefault="00FB446C" w:rsidP="00D65CF9">
      <w:pPr>
        <w:ind w:firstLineChars="200" w:firstLine="400"/>
        <w:jc w:val="both"/>
        <w:rPr>
          <w:sz w:val="20"/>
          <w:szCs w:val="20"/>
        </w:rPr>
      </w:pPr>
      <w:r>
        <w:rPr>
          <w:rFonts w:hint="eastAsia"/>
          <w:sz w:val="20"/>
          <w:szCs w:val="20"/>
        </w:rPr>
        <w:lastRenderedPageBreak/>
        <w:t>接著以同種分散劑對兩種粉末的吸附情形來探討，</w:t>
      </w:r>
      <w:r w:rsidR="00630CC6">
        <w:rPr>
          <w:rFonts w:hint="eastAsia"/>
          <w:sz w:val="20"/>
          <w:szCs w:val="20"/>
        </w:rPr>
        <w:t>綜合圖四及圖五，</w:t>
      </w:r>
      <w:r>
        <w:rPr>
          <w:rFonts w:hint="eastAsia"/>
          <w:sz w:val="20"/>
          <w:szCs w:val="20"/>
        </w:rPr>
        <w:t>OP</w:t>
      </w:r>
      <w:r w:rsidRPr="00892468">
        <w:rPr>
          <w:rFonts w:hint="eastAsia"/>
          <w:sz w:val="20"/>
          <w:szCs w:val="20"/>
          <w:vertAlign w:val="subscript"/>
        </w:rPr>
        <w:t>3</w:t>
      </w:r>
      <w:r>
        <w:rPr>
          <w:rFonts w:hint="eastAsia"/>
          <w:sz w:val="20"/>
          <w:szCs w:val="20"/>
        </w:rPr>
        <w:t>因為與</w:t>
      </w:r>
      <w:r>
        <w:rPr>
          <w:rFonts w:hint="eastAsia"/>
          <w:sz w:val="20"/>
          <w:szCs w:val="20"/>
        </w:rPr>
        <w:t>NKT90</w:t>
      </w:r>
      <w:r>
        <w:rPr>
          <w:rFonts w:hint="eastAsia"/>
          <w:sz w:val="20"/>
          <w:szCs w:val="20"/>
        </w:rPr>
        <w:t>間有吸引力，所以吸附量較</w:t>
      </w:r>
      <w:r>
        <w:rPr>
          <w:rFonts w:hint="eastAsia"/>
          <w:sz w:val="20"/>
          <w:szCs w:val="20"/>
        </w:rPr>
        <w:t>R-706</w:t>
      </w:r>
      <w:r>
        <w:rPr>
          <w:rFonts w:hint="eastAsia"/>
          <w:sz w:val="20"/>
          <w:szCs w:val="20"/>
        </w:rPr>
        <w:t>多，由於</w:t>
      </w:r>
      <w:r>
        <w:rPr>
          <w:rFonts w:hint="eastAsia"/>
          <w:sz w:val="20"/>
          <w:szCs w:val="20"/>
        </w:rPr>
        <w:t>OP</w:t>
      </w:r>
      <w:r>
        <w:rPr>
          <w:rFonts w:hint="eastAsia"/>
          <w:sz w:val="20"/>
          <w:szCs w:val="20"/>
        </w:rPr>
        <w:t>與</w:t>
      </w:r>
      <w:r>
        <w:rPr>
          <w:rFonts w:hint="eastAsia"/>
          <w:sz w:val="20"/>
          <w:szCs w:val="20"/>
        </w:rPr>
        <w:t>R-706</w:t>
      </w:r>
      <w:r>
        <w:rPr>
          <w:rFonts w:hint="eastAsia"/>
          <w:sz w:val="20"/>
          <w:szCs w:val="20"/>
        </w:rPr>
        <w:t>都有</w:t>
      </w:r>
      <w:r>
        <w:rPr>
          <w:rFonts w:hint="eastAsia"/>
          <w:sz w:val="20"/>
          <w:szCs w:val="20"/>
        </w:rPr>
        <w:t>-OH</w:t>
      </w:r>
      <w:r>
        <w:rPr>
          <w:rFonts w:hint="eastAsia"/>
          <w:sz w:val="20"/>
          <w:szCs w:val="20"/>
        </w:rPr>
        <w:t>基具有吸引力，所以吸附量較</w:t>
      </w:r>
      <w:r>
        <w:rPr>
          <w:rFonts w:hint="eastAsia"/>
          <w:sz w:val="20"/>
          <w:szCs w:val="20"/>
        </w:rPr>
        <w:t>NKT90</w:t>
      </w:r>
      <w:r>
        <w:rPr>
          <w:rFonts w:hint="eastAsia"/>
          <w:sz w:val="20"/>
          <w:szCs w:val="20"/>
        </w:rPr>
        <w:t>多，</w:t>
      </w:r>
      <w:r>
        <w:rPr>
          <w:rFonts w:hint="eastAsia"/>
          <w:sz w:val="20"/>
          <w:szCs w:val="20"/>
        </w:rPr>
        <w:t>OA</w:t>
      </w:r>
      <w:r>
        <w:rPr>
          <w:rFonts w:hint="eastAsia"/>
          <w:sz w:val="20"/>
          <w:szCs w:val="20"/>
        </w:rPr>
        <w:t>吸附量在</w:t>
      </w:r>
      <w:r>
        <w:rPr>
          <w:rFonts w:hint="eastAsia"/>
          <w:sz w:val="20"/>
          <w:szCs w:val="20"/>
        </w:rPr>
        <w:t>NKT90</w:t>
      </w:r>
      <w:r>
        <w:rPr>
          <w:rFonts w:hint="eastAsia"/>
          <w:sz w:val="20"/>
          <w:szCs w:val="20"/>
        </w:rPr>
        <w:t>時較多，</w:t>
      </w:r>
      <w:r>
        <w:rPr>
          <w:rFonts w:hint="eastAsia"/>
          <w:sz w:val="20"/>
          <w:szCs w:val="20"/>
        </w:rPr>
        <w:t>OLA</w:t>
      </w:r>
      <w:r>
        <w:rPr>
          <w:rFonts w:hint="eastAsia"/>
          <w:sz w:val="20"/>
          <w:szCs w:val="20"/>
        </w:rPr>
        <w:t>則傾向吸附在</w:t>
      </w:r>
      <w:r>
        <w:rPr>
          <w:rFonts w:hint="eastAsia"/>
          <w:sz w:val="20"/>
          <w:szCs w:val="20"/>
        </w:rPr>
        <w:t>R-706</w:t>
      </w:r>
      <w:r>
        <w:rPr>
          <w:rFonts w:hint="eastAsia"/>
          <w:sz w:val="20"/>
          <w:szCs w:val="20"/>
        </w:rPr>
        <w:t>上。</w:t>
      </w:r>
    </w:p>
    <w:p w:rsidR="008135F0" w:rsidRDefault="00E56FF8" w:rsidP="00256BE8">
      <w:pPr>
        <w:ind w:rightChars="-17" w:right="-41"/>
        <w:jc w:val="both"/>
        <w:rPr>
          <w:sz w:val="20"/>
          <w:szCs w:val="20"/>
        </w:rPr>
      </w:pPr>
      <w:r>
        <w:rPr>
          <w:noProof/>
          <w:sz w:val="20"/>
          <w:szCs w:val="20"/>
        </w:rPr>
        <w:drawing>
          <wp:inline distT="0" distB="0" distL="0" distR="0">
            <wp:extent cx="2768461" cy="2246400"/>
            <wp:effectExtent l="0" t="0" r="0" b="190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未命名3.png"/>
                    <pic:cNvPicPr/>
                  </pic:nvPicPr>
                  <pic:blipFill rotWithShape="1">
                    <a:blip r:embed="rId14">
                      <a:extLst>
                        <a:ext uri="{28A0092B-C50C-407E-A947-70E740481C1C}">
                          <a14:useLocalDpi xmlns:a14="http://schemas.microsoft.com/office/drawing/2010/main" val="0"/>
                        </a:ext>
                      </a:extLst>
                    </a:blip>
                    <a:srcRect l="1049" r="1959"/>
                    <a:stretch/>
                  </pic:blipFill>
                  <pic:spPr bwMode="auto">
                    <a:xfrm>
                      <a:off x="0" y="0"/>
                      <a:ext cx="2768461" cy="2246400"/>
                    </a:xfrm>
                    <a:prstGeom prst="rect">
                      <a:avLst/>
                    </a:prstGeom>
                    <a:ln>
                      <a:noFill/>
                    </a:ln>
                    <a:extLst>
                      <a:ext uri="{53640926-AAD7-44D8-BBD7-CCE9431645EC}">
                        <a14:shadowObscured xmlns:a14="http://schemas.microsoft.com/office/drawing/2010/main"/>
                      </a:ext>
                    </a:extLst>
                  </pic:spPr>
                </pic:pic>
              </a:graphicData>
            </a:graphic>
          </wp:inline>
        </w:drawing>
      </w:r>
    </w:p>
    <w:p w:rsidR="00BC4FEF" w:rsidRDefault="00F61025" w:rsidP="00256BE8">
      <w:pPr>
        <w:jc w:val="both"/>
        <w:rPr>
          <w:sz w:val="20"/>
          <w:szCs w:val="20"/>
        </w:rPr>
      </w:pPr>
      <w:r>
        <w:rPr>
          <w:rFonts w:hint="eastAsia"/>
          <w:sz w:val="20"/>
          <w:szCs w:val="20"/>
        </w:rPr>
        <w:t>圖三、</w:t>
      </w:r>
      <w:r w:rsidR="002A40A3">
        <w:rPr>
          <w:rFonts w:hint="eastAsia"/>
          <w:sz w:val="20"/>
          <w:szCs w:val="20"/>
        </w:rPr>
        <w:t>不同分散劑對二氧化鈦</w:t>
      </w:r>
      <w:r w:rsidR="002A40A3">
        <w:rPr>
          <w:rFonts w:hint="eastAsia"/>
          <w:sz w:val="20"/>
          <w:szCs w:val="20"/>
        </w:rPr>
        <w:t>NKT90</w:t>
      </w:r>
      <w:r w:rsidR="002A40A3">
        <w:rPr>
          <w:rFonts w:hint="eastAsia"/>
          <w:sz w:val="20"/>
          <w:szCs w:val="20"/>
        </w:rPr>
        <w:t>之等溫吸附</w:t>
      </w:r>
      <w:r w:rsidR="00555E55">
        <w:rPr>
          <w:rFonts w:hint="eastAsia"/>
          <w:sz w:val="20"/>
          <w:szCs w:val="20"/>
        </w:rPr>
        <w:t>曲</w:t>
      </w:r>
      <w:r w:rsidR="002A40A3">
        <w:rPr>
          <w:rFonts w:hint="eastAsia"/>
          <w:sz w:val="20"/>
          <w:szCs w:val="20"/>
        </w:rPr>
        <w:t>線</w:t>
      </w:r>
      <w:r w:rsidR="00A37160">
        <w:rPr>
          <w:noProof/>
          <w:sz w:val="20"/>
          <w:szCs w:val="20"/>
        </w:rPr>
        <w:drawing>
          <wp:inline distT="0" distB="0" distL="0" distR="0" wp14:anchorId="3C6C495D" wp14:editId="21474616">
            <wp:extent cx="2808000" cy="2245608"/>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8000" cy="2245608"/>
                    </a:xfrm>
                    <a:prstGeom prst="rect">
                      <a:avLst/>
                    </a:prstGeom>
                    <a:noFill/>
                  </pic:spPr>
                </pic:pic>
              </a:graphicData>
            </a:graphic>
          </wp:inline>
        </w:drawing>
      </w:r>
    </w:p>
    <w:p w:rsidR="00F61025" w:rsidRDefault="00F61025" w:rsidP="00256BE8">
      <w:pPr>
        <w:jc w:val="both"/>
        <w:rPr>
          <w:sz w:val="20"/>
          <w:szCs w:val="20"/>
        </w:rPr>
      </w:pPr>
      <w:r>
        <w:rPr>
          <w:rFonts w:hint="eastAsia"/>
          <w:sz w:val="20"/>
          <w:szCs w:val="20"/>
        </w:rPr>
        <w:t>圖四、</w:t>
      </w:r>
      <w:r w:rsidR="002A40A3">
        <w:rPr>
          <w:rFonts w:hint="eastAsia"/>
          <w:sz w:val="20"/>
          <w:szCs w:val="20"/>
        </w:rPr>
        <w:t>不同分散劑對二氧化鈦</w:t>
      </w:r>
      <w:r>
        <w:rPr>
          <w:rFonts w:hint="eastAsia"/>
          <w:sz w:val="20"/>
          <w:szCs w:val="20"/>
        </w:rPr>
        <w:t>R-706</w:t>
      </w:r>
      <w:r>
        <w:rPr>
          <w:rFonts w:hint="eastAsia"/>
          <w:sz w:val="20"/>
          <w:szCs w:val="20"/>
        </w:rPr>
        <w:t>之等溫吸附曲線</w:t>
      </w:r>
    </w:p>
    <w:p w:rsidR="00FD2991" w:rsidRDefault="00FD2991" w:rsidP="00D65CF9">
      <w:pPr>
        <w:jc w:val="both"/>
      </w:pPr>
    </w:p>
    <w:p w:rsidR="00BA2F1F" w:rsidRDefault="00BA2F1F" w:rsidP="00D65CF9">
      <w:pPr>
        <w:jc w:val="both"/>
      </w:pPr>
      <w:r w:rsidRPr="00BA2F1F">
        <w:rPr>
          <w:rFonts w:hint="eastAsia"/>
        </w:rPr>
        <w:t>3.4</w:t>
      </w:r>
      <w:r w:rsidR="00BC4FEF">
        <w:rPr>
          <w:rFonts w:hint="eastAsia"/>
        </w:rPr>
        <w:t>分散劑吸附量</w:t>
      </w:r>
    </w:p>
    <w:p w:rsidR="003A79CD" w:rsidRDefault="00325FAF" w:rsidP="00DD5FCB">
      <w:pPr>
        <w:autoSpaceDE w:val="0"/>
        <w:autoSpaceDN w:val="0"/>
        <w:adjustRightInd w:val="0"/>
        <w:ind w:firstLineChars="200" w:firstLine="400"/>
        <w:jc w:val="both"/>
        <w:rPr>
          <w:noProof/>
          <w:sz w:val="20"/>
          <w:szCs w:val="20"/>
        </w:rPr>
      </w:pPr>
      <w:r w:rsidRPr="00FC163B">
        <w:rPr>
          <w:rFonts w:hint="eastAsia"/>
          <w:sz w:val="20"/>
          <w:szCs w:val="20"/>
        </w:rPr>
        <w:t>為了探討分散劑的吸附</w:t>
      </w:r>
      <w:r w:rsidR="00DC2B39" w:rsidRPr="00FC163B">
        <w:rPr>
          <w:rFonts w:hint="eastAsia"/>
          <w:sz w:val="20"/>
          <w:szCs w:val="20"/>
        </w:rPr>
        <w:t>量</w:t>
      </w:r>
      <w:r w:rsidRPr="00FC163B">
        <w:rPr>
          <w:rFonts w:hint="eastAsia"/>
          <w:sz w:val="20"/>
          <w:szCs w:val="20"/>
        </w:rPr>
        <w:t>，我們</w:t>
      </w:r>
      <w:r w:rsidR="00FC163B" w:rsidRPr="00FC163B">
        <w:rPr>
          <w:rFonts w:hint="eastAsia"/>
          <w:sz w:val="20"/>
          <w:szCs w:val="20"/>
        </w:rPr>
        <w:t>利用</w:t>
      </w:r>
      <w:r w:rsidR="00FC163B" w:rsidRPr="002951DB">
        <w:rPr>
          <w:rFonts w:hint="eastAsia"/>
          <w:sz w:val="20"/>
          <w:szCs w:val="20"/>
        </w:rPr>
        <w:t>公式</w:t>
      </w:r>
      <w:r w:rsidR="00B57BB7">
        <w:rPr>
          <w:rFonts w:hint="eastAsia"/>
          <w:sz w:val="20"/>
          <w:szCs w:val="20"/>
        </w:rPr>
        <w:t xml:space="preserve"> </w:t>
      </w:r>
      <w:r w:rsidR="002951DB">
        <w:rPr>
          <w:rFonts w:hint="eastAsia"/>
          <w:sz w:val="20"/>
          <w:szCs w:val="20"/>
        </w:rPr>
        <w:t>(</w:t>
      </w:r>
      <w:r w:rsidR="002951DB">
        <w:rPr>
          <w:sz w:val="20"/>
          <w:szCs w:val="20"/>
        </w:rPr>
        <w:t>1)</w:t>
      </w:r>
      <w:r w:rsidR="00FC163B" w:rsidRPr="002951DB">
        <w:rPr>
          <w:rFonts w:hint="eastAsia"/>
          <w:sz w:val="20"/>
          <w:szCs w:val="20"/>
        </w:rPr>
        <w:t>:</w:t>
      </w:r>
      <w:r w:rsidR="00FC163B" w:rsidRPr="00FC163B">
        <w:rPr>
          <w:rFonts w:ascii="AdvOTb0c9bf5d" w:hAnsi="AdvOTb0c9bf5d" w:cs="AdvOTb0c9bf5d"/>
          <w:kern w:val="0"/>
          <w:sz w:val="20"/>
          <w:szCs w:val="20"/>
        </w:rPr>
        <w:t xml:space="preserve"> Langmuir</w:t>
      </w:r>
      <w:r w:rsidR="00FC163B" w:rsidRPr="00FC163B">
        <w:rPr>
          <w:rFonts w:ascii="AdvOTb0c9bf5d" w:hAnsi="AdvOTb0c9bf5d" w:cs="AdvOTb0c9bf5d" w:hint="eastAsia"/>
          <w:kern w:val="0"/>
          <w:sz w:val="20"/>
          <w:szCs w:val="20"/>
        </w:rPr>
        <w:t>單層吸附方程式</w:t>
      </w:r>
      <w:r w:rsidRPr="00FC163B">
        <w:rPr>
          <w:rFonts w:hint="eastAsia"/>
          <w:sz w:val="20"/>
          <w:szCs w:val="20"/>
        </w:rPr>
        <w:t>進一步分析等溫吸附曲線，</w:t>
      </w:r>
      <m:oMath>
        <m:sSub>
          <m:sSubPr>
            <m:ctrlPr>
              <w:rPr>
                <w:rFonts w:ascii="Cambria Math" w:hAnsi="Cambria Math" w:cs="AdvOTb0c9bf5d"/>
                <w:kern w:val="0"/>
                <w:sz w:val="20"/>
                <w:szCs w:val="20"/>
              </w:rPr>
            </m:ctrlPr>
          </m:sSubPr>
          <m:e>
            <m:r>
              <w:rPr>
                <w:rFonts w:ascii="Cambria Math" w:hAnsi="Cambria Math" w:cs="AdvOTb0c9bf5d"/>
                <w:kern w:val="0"/>
                <w:sz w:val="20"/>
                <w:szCs w:val="20"/>
              </w:rPr>
              <m:t>C</m:t>
            </m:r>
          </m:e>
          <m:sub>
            <m:r>
              <w:rPr>
                <w:rFonts w:ascii="Cambria Math" w:hAnsi="Cambria Math" w:cs="AdvOTb0c9bf5d"/>
                <w:kern w:val="0"/>
                <w:sz w:val="20"/>
                <w:szCs w:val="20"/>
              </w:rPr>
              <m:t>e</m:t>
            </m:r>
          </m:sub>
        </m:sSub>
      </m:oMath>
      <w:r w:rsidR="00DC2B39" w:rsidRPr="00FC163B">
        <w:rPr>
          <w:rFonts w:ascii="AdvOTb0c9bf5d" w:hAnsi="AdvOTb0c9bf5d" w:cs="AdvOTb0c9bf5d" w:hint="eastAsia"/>
          <w:kern w:val="0"/>
          <w:sz w:val="20"/>
          <w:szCs w:val="20"/>
        </w:rPr>
        <w:t>為分散劑於懸浮液中的平衡濃度，</w:t>
      </w:r>
      <m:oMath>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s</m:t>
            </m:r>
          </m:sub>
        </m:sSub>
      </m:oMath>
      <w:r w:rsidR="00C57C94" w:rsidRPr="00FC163B">
        <w:rPr>
          <w:rFonts w:ascii="AdvOTb0c9bf5d" w:hAnsi="AdvOTb0c9bf5d" w:cs="AdvOTb0c9bf5d" w:hint="eastAsia"/>
          <w:kern w:val="0"/>
          <w:sz w:val="20"/>
          <w:szCs w:val="20"/>
        </w:rPr>
        <w:t>為分散劑的吸附量，</w:t>
      </w:r>
      <m:oMath>
        <m:sSub>
          <m:sSubPr>
            <m:ctrlPr>
              <w:rPr>
                <w:rFonts w:ascii="Cambria Math" w:hAnsi="Cambria Math" w:cs="AdvOTb0c9bf5d"/>
                <w:kern w:val="0"/>
                <w:sz w:val="20"/>
                <w:szCs w:val="20"/>
              </w:rPr>
            </m:ctrlPr>
          </m:sSubPr>
          <m:e>
            <m:r>
              <w:rPr>
                <w:rFonts w:ascii="Cambria Math" w:hAnsi="Cambria Math" w:cs="AdvOTb0c9bf5d"/>
                <w:kern w:val="0"/>
                <w:sz w:val="20"/>
                <w:szCs w:val="20"/>
              </w:rPr>
              <m:t>C</m:t>
            </m:r>
          </m:e>
          <m:sub>
            <m:r>
              <w:rPr>
                <w:rFonts w:ascii="Cambria Math" w:hAnsi="Cambria Math" w:cs="AdvOTb0c9bf5d"/>
                <w:kern w:val="0"/>
                <w:sz w:val="20"/>
                <w:szCs w:val="20"/>
              </w:rPr>
              <m:t>m</m:t>
            </m:r>
          </m:sub>
        </m:sSub>
      </m:oMath>
      <w:r w:rsidR="00C57C94" w:rsidRPr="00FC163B">
        <w:rPr>
          <w:rFonts w:ascii="AdvOTb0c9bf5d" w:hAnsi="AdvOTb0c9bf5d" w:cs="AdvOTb0c9bf5d" w:hint="eastAsia"/>
          <w:kern w:val="0"/>
          <w:sz w:val="20"/>
          <w:szCs w:val="20"/>
        </w:rPr>
        <w:t>為分散劑單層飽和吸附量，</w:t>
      </w:r>
      <m:oMath>
        <m:r>
          <w:rPr>
            <w:rFonts w:ascii="Cambria Math" w:hAnsi="Cambria Math"/>
            <w:sz w:val="20"/>
            <w:szCs w:val="20"/>
          </w:rPr>
          <m:t>K</m:t>
        </m:r>
      </m:oMath>
      <w:r w:rsidR="00C57C94" w:rsidRPr="00FC163B">
        <w:rPr>
          <w:rFonts w:ascii="AdvOTb0c9bf5d" w:hAnsi="AdvOTb0c9bf5d" w:cs="AdvOTb0c9bf5d" w:hint="eastAsia"/>
          <w:kern w:val="0"/>
          <w:sz w:val="20"/>
          <w:szCs w:val="20"/>
        </w:rPr>
        <w:t>為常數，</w:t>
      </w:r>
      <w:r w:rsidR="00871DE3">
        <w:rPr>
          <w:rFonts w:ascii="AdvOTb0c9bf5d" w:hAnsi="AdvOTb0c9bf5d" w:cs="AdvOTb0c9bf5d" w:hint="eastAsia"/>
          <w:kern w:val="0"/>
          <w:sz w:val="20"/>
          <w:szCs w:val="20"/>
        </w:rPr>
        <w:t>X</w:t>
      </w:r>
      <w:r w:rsidR="001060F3" w:rsidRPr="00FC163B">
        <w:rPr>
          <w:rFonts w:ascii="AdvOTb0c9bf5d" w:hAnsi="AdvOTb0c9bf5d" w:cs="AdvOTb0c9bf5d" w:hint="eastAsia"/>
          <w:kern w:val="0"/>
          <w:sz w:val="20"/>
          <w:szCs w:val="20"/>
        </w:rPr>
        <w:t>軸為</w:t>
      </w:r>
      <m:oMath>
        <m:sSub>
          <m:sSubPr>
            <m:ctrlPr>
              <w:rPr>
                <w:rFonts w:ascii="Cambria Math" w:hAnsi="Cambria Math" w:cs="AdvOTb0c9bf5d"/>
                <w:kern w:val="0"/>
                <w:sz w:val="20"/>
                <w:szCs w:val="20"/>
              </w:rPr>
            </m:ctrlPr>
          </m:sSubPr>
          <m:e>
            <m:r>
              <w:rPr>
                <w:rFonts w:ascii="Cambria Math" w:hAnsi="Cambria Math" w:cs="AdvOTb0c9bf5d"/>
                <w:kern w:val="0"/>
                <w:sz w:val="20"/>
                <w:szCs w:val="20"/>
              </w:rPr>
              <m:t>C</m:t>
            </m:r>
          </m:e>
          <m:sub>
            <m:r>
              <w:rPr>
                <w:rFonts w:ascii="Cambria Math" w:hAnsi="Cambria Math" w:cs="AdvOTb0c9bf5d"/>
                <w:kern w:val="0"/>
                <w:sz w:val="20"/>
                <w:szCs w:val="20"/>
              </w:rPr>
              <m:t>e</m:t>
            </m:r>
          </m:sub>
        </m:sSub>
      </m:oMath>
      <w:r w:rsidR="001060F3" w:rsidRPr="00FC163B">
        <w:rPr>
          <w:rFonts w:ascii="AdvOTb0c9bf5d" w:hAnsi="AdvOTb0c9bf5d" w:cs="AdvOTb0c9bf5d" w:hint="eastAsia"/>
          <w:kern w:val="0"/>
          <w:sz w:val="20"/>
          <w:szCs w:val="20"/>
        </w:rPr>
        <w:t>，</w:t>
      </w:r>
      <w:r w:rsidR="00871DE3">
        <w:rPr>
          <w:rFonts w:ascii="AdvOTb0c9bf5d" w:hAnsi="AdvOTb0c9bf5d" w:cs="AdvOTb0c9bf5d" w:hint="eastAsia"/>
          <w:kern w:val="0"/>
          <w:sz w:val="20"/>
          <w:szCs w:val="20"/>
        </w:rPr>
        <w:t>Y</w:t>
      </w:r>
      <w:r w:rsidR="001060F3" w:rsidRPr="00FC163B">
        <w:rPr>
          <w:rFonts w:ascii="AdvOTb0c9bf5d" w:hAnsi="AdvOTb0c9bf5d" w:cs="AdvOTb0c9bf5d" w:hint="eastAsia"/>
          <w:kern w:val="0"/>
          <w:sz w:val="20"/>
          <w:szCs w:val="20"/>
        </w:rPr>
        <w:t>軸</w:t>
      </w:r>
      <w:r w:rsidR="00871DE3">
        <w:rPr>
          <w:rFonts w:ascii="AdvOTb0c9bf5d" w:hAnsi="AdvOTb0c9bf5d" w:cs="AdvOTb0c9bf5d" w:hint="eastAsia"/>
          <w:kern w:val="0"/>
          <w:sz w:val="20"/>
          <w:szCs w:val="20"/>
        </w:rPr>
        <w:t>為</w:t>
      </w:r>
      <m:oMath>
        <m:sSub>
          <m:sSubPr>
            <m:ctrlPr>
              <w:rPr>
                <w:rFonts w:ascii="Cambria Math" w:hAnsi="Cambria Math" w:cs="AdvOTb0c9bf5d"/>
                <w:kern w:val="0"/>
                <w:sz w:val="20"/>
                <w:szCs w:val="20"/>
              </w:rPr>
            </m:ctrlPr>
          </m:sSubPr>
          <m:e>
            <m:r>
              <w:rPr>
                <w:rFonts w:ascii="Cambria Math" w:hAnsi="Cambria Math" w:cs="AdvOTb0c9bf5d"/>
                <w:kern w:val="0"/>
                <w:sz w:val="20"/>
                <w:szCs w:val="20"/>
              </w:rPr>
              <m:t>C</m:t>
            </m:r>
          </m:e>
          <m:sub>
            <m:r>
              <w:rPr>
                <w:rFonts w:ascii="Cambria Math" w:hAnsi="Cambria Math" w:cs="AdvOTb0c9bf5d"/>
                <w:kern w:val="0"/>
                <w:sz w:val="20"/>
                <w:szCs w:val="20"/>
              </w:rPr>
              <m:t>e</m:t>
            </m:r>
          </m:sub>
        </m:sSub>
      </m:oMath>
      <w:r w:rsidR="001060F3" w:rsidRPr="00FC163B">
        <w:rPr>
          <w:rFonts w:ascii="AdvOTb0c9bf5d" w:hAnsi="AdvOTb0c9bf5d" w:cs="AdvOTb0c9bf5d" w:hint="eastAsia"/>
          <w:kern w:val="0"/>
          <w:sz w:val="20"/>
          <w:szCs w:val="20"/>
        </w:rPr>
        <w:t>/</w:t>
      </w:r>
      <m:oMath>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s</m:t>
            </m:r>
          </m:sub>
        </m:sSub>
      </m:oMath>
      <w:r w:rsidR="001060F3" w:rsidRPr="00FC163B">
        <w:rPr>
          <w:rFonts w:ascii="AdvOTb0c9bf5d" w:hAnsi="AdvOTb0c9bf5d" w:cs="AdvOTb0c9bf5d" w:hint="eastAsia"/>
          <w:kern w:val="0"/>
          <w:sz w:val="20"/>
          <w:szCs w:val="20"/>
        </w:rPr>
        <w:t>，</w:t>
      </w:r>
      <w:r w:rsidR="00342147" w:rsidRPr="002951DB">
        <w:rPr>
          <w:rFonts w:ascii="AdvOTb0c9bf5d" w:hAnsi="AdvOTb0c9bf5d" w:cs="AdvOTb0c9bf5d" w:hint="eastAsia"/>
          <w:kern w:val="0"/>
          <w:sz w:val="20"/>
          <w:szCs w:val="20"/>
        </w:rPr>
        <w:t>圖五</w:t>
      </w:r>
      <w:r w:rsidR="00342147">
        <w:rPr>
          <w:rFonts w:ascii="AdvOTb0c9bf5d" w:hAnsi="AdvOTb0c9bf5d" w:cs="AdvOTb0c9bf5d" w:hint="eastAsia"/>
          <w:kern w:val="0"/>
          <w:sz w:val="20"/>
          <w:szCs w:val="20"/>
        </w:rPr>
        <w:t>為</w:t>
      </w:r>
      <w:r w:rsidR="00342147">
        <w:rPr>
          <w:rFonts w:ascii="AdvOTb0c9bf5d" w:hAnsi="AdvOTb0c9bf5d" w:cs="AdvOTb0c9bf5d" w:hint="eastAsia"/>
          <w:kern w:val="0"/>
          <w:sz w:val="20"/>
          <w:szCs w:val="20"/>
        </w:rPr>
        <w:t>NKT90</w:t>
      </w:r>
      <w:r w:rsidR="00342147">
        <w:rPr>
          <w:rFonts w:ascii="AdvOTb0c9bf5d" w:hAnsi="AdvOTb0c9bf5d" w:cs="AdvOTb0c9bf5d" w:hint="eastAsia"/>
          <w:kern w:val="0"/>
          <w:sz w:val="20"/>
          <w:szCs w:val="20"/>
        </w:rPr>
        <w:t>之數據，可看出</w:t>
      </w:r>
      <w:r w:rsidR="007247D8" w:rsidRPr="00FC163B">
        <w:rPr>
          <w:rFonts w:ascii="AdvOTb0c9bf5d" w:hAnsi="AdvOTb0c9bf5d" w:cs="AdvOTb0c9bf5d" w:hint="eastAsia"/>
          <w:kern w:val="0"/>
          <w:sz w:val="20"/>
          <w:szCs w:val="20"/>
        </w:rPr>
        <w:t>除了</w:t>
      </w:r>
      <w:proofErr w:type="spellStart"/>
      <w:r w:rsidR="007247D8" w:rsidRPr="00FC163B">
        <w:rPr>
          <w:rFonts w:ascii="AdvOTb0c9bf5d" w:hAnsi="AdvOTb0c9bf5d" w:cs="AdvOTb0c9bf5d" w:hint="eastAsia"/>
          <w:kern w:val="0"/>
          <w:sz w:val="20"/>
          <w:szCs w:val="20"/>
        </w:rPr>
        <w:t>OAh</w:t>
      </w:r>
      <w:proofErr w:type="spellEnd"/>
      <w:r w:rsidR="007247D8" w:rsidRPr="00FC163B">
        <w:rPr>
          <w:rFonts w:ascii="AdvOTb0c9bf5d" w:hAnsi="AdvOTb0c9bf5d" w:cs="AdvOTb0c9bf5d" w:hint="eastAsia"/>
          <w:kern w:val="0"/>
          <w:sz w:val="20"/>
          <w:szCs w:val="20"/>
        </w:rPr>
        <w:t>，</w:t>
      </w:r>
      <w:r w:rsidR="007247D8" w:rsidRPr="00FC163B">
        <w:rPr>
          <w:rFonts w:ascii="AdvOTb0c9bf5d" w:hAnsi="AdvOTb0c9bf5d" w:cs="AdvOTb0c9bf5d" w:hint="eastAsia"/>
          <w:kern w:val="0"/>
          <w:sz w:val="20"/>
          <w:szCs w:val="20"/>
        </w:rPr>
        <w:t>OA</w:t>
      </w:r>
      <w:r w:rsidR="007247D8" w:rsidRPr="00FC163B">
        <w:rPr>
          <w:rFonts w:ascii="AdvOTb0c9bf5d" w:hAnsi="AdvOTb0c9bf5d" w:cs="AdvOTb0c9bf5d" w:hint="eastAsia"/>
          <w:kern w:val="0"/>
          <w:sz w:val="20"/>
          <w:szCs w:val="20"/>
        </w:rPr>
        <w:t>、</w:t>
      </w:r>
      <w:r w:rsidR="007247D8" w:rsidRPr="00FC163B">
        <w:rPr>
          <w:rFonts w:ascii="AdvOTb0c9bf5d" w:hAnsi="AdvOTb0c9bf5d" w:cs="AdvOTb0c9bf5d" w:hint="eastAsia"/>
          <w:kern w:val="0"/>
          <w:sz w:val="20"/>
          <w:szCs w:val="20"/>
        </w:rPr>
        <w:t>OLA</w:t>
      </w:r>
      <w:r w:rsidR="007247D8" w:rsidRPr="00FC163B">
        <w:rPr>
          <w:rFonts w:ascii="AdvOTb0c9bf5d" w:hAnsi="AdvOTb0c9bf5d" w:cs="AdvOTb0c9bf5d" w:hint="eastAsia"/>
          <w:kern w:val="0"/>
          <w:sz w:val="20"/>
          <w:szCs w:val="20"/>
        </w:rPr>
        <w:t>、</w:t>
      </w:r>
      <w:r w:rsidR="007247D8" w:rsidRPr="00FC163B">
        <w:rPr>
          <w:rFonts w:ascii="AdvOTb0c9bf5d" w:hAnsi="AdvOTb0c9bf5d" w:cs="AdvOTb0c9bf5d" w:hint="eastAsia"/>
          <w:kern w:val="0"/>
          <w:sz w:val="20"/>
          <w:szCs w:val="20"/>
        </w:rPr>
        <w:t>OP</w:t>
      </w:r>
      <w:r w:rsidR="007247D8" w:rsidRPr="00FC163B">
        <w:rPr>
          <w:rFonts w:ascii="AdvOTb0c9bf5d" w:hAnsi="AdvOTb0c9bf5d" w:cs="AdvOTb0c9bf5d" w:hint="eastAsia"/>
          <w:kern w:val="0"/>
          <w:sz w:val="20"/>
          <w:szCs w:val="20"/>
        </w:rPr>
        <w:t>、</w:t>
      </w:r>
      <w:r w:rsidR="007247D8" w:rsidRPr="00FC163B">
        <w:rPr>
          <w:rFonts w:hint="eastAsia"/>
          <w:sz w:val="20"/>
          <w:szCs w:val="20"/>
        </w:rPr>
        <w:t>OP</w:t>
      </w:r>
      <w:r w:rsidR="007247D8" w:rsidRPr="00FC163B">
        <w:rPr>
          <w:rFonts w:hint="eastAsia"/>
          <w:sz w:val="20"/>
          <w:szCs w:val="20"/>
          <w:vertAlign w:val="subscript"/>
        </w:rPr>
        <w:t>3</w:t>
      </w:r>
      <w:proofErr w:type="gramStart"/>
      <w:r w:rsidR="00124C39" w:rsidRPr="00FC163B">
        <w:rPr>
          <w:rFonts w:ascii="AdvOTb0c9bf5d" w:hAnsi="AdvOTb0c9bf5d" w:cs="AdvOTb0c9bf5d" w:hint="eastAsia"/>
          <w:kern w:val="0"/>
          <w:sz w:val="20"/>
          <w:szCs w:val="20"/>
        </w:rPr>
        <w:t>曲線為斜直線</w:t>
      </w:r>
      <w:proofErr w:type="gramEnd"/>
      <w:r w:rsidR="00124C39" w:rsidRPr="00FC163B">
        <w:rPr>
          <w:rFonts w:ascii="AdvOTb0c9bf5d" w:hAnsi="AdvOTb0c9bf5d" w:cs="AdvOTb0c9bf5d" w:hint="eastAsia"/>
          <w:kern w:val="0"/>
          <w:sz w:val="20"/>
          <w:szCs w:val="20"/>
        </w:rPr>
        <w:t>，</w:t>
      </w:r>
      <w:r w:rsidR="007247D8" w:rsidRPr="00FC163B">
        <w:rPr>
          <w:rFonts w:ascii="AdvOTb0c9bf5d" w:hAnsi="AdvOTb0c9bf5d" w:cs="AdvOTb0c9bf5d" w:hint="eastAsia"/>
          <w:kern w:val="0"/>
          <w:sz w:val="20"/>
          <w:szCs w:val="20"/>
        </w:rPr>
        <w:t>都符合</w:t>
      </w:r>
      <w:r w:rsidR="007247D8" w:rsidRPr="00FC163B">
        <w:rPr>
          <w:rFonts w:ascii="AdvOTb0c9bf5d" w:hAnsi="AdvOTb0c9bf5d" w:cs="AdvOTb0c9bf5d"/>
          <w:kern w:val="0"/>
          <w:sz w:val="20"/>
          <w:szCs w:val="20"/>
        </w:rPr>
        <w:t>Langmuir</w:t>
      </w:r>
      <w:r w:rsidR="007247D8" w:rsidRPr="00FC163B">
        <w:rPr>
          <w:rFonts w:ascii="AdvOTb0c9bf5d" w:hAnsi="AdvOTb0c9bf5d" w:cs="AdvOTb0c9bf5d" w:hint="eastAsia"/>
          <w:kern w:val="0"/>
          <w:sz w:val="20"/>
          <w:szCs w:val="20"/>
        </w:rPr>
        <w:t xml:space="preserve"> </w:t>
      </w:r>
      <w:r w:rsidR="007247D8" w:rsidRPr="00FC163B">
        <w:rPr>
          <w:rFonts w:ascii="AdvOTb0c9bf5d" w:hAnsi="AdvOTb0c9bf5d" w:cs="AdvOTb0c9bf5d" w:hint="eastAsia"/>
          <w:kern w:val="0"/>
          <w:sz w:val="20"/>
          <w:szCs w:val="20"/>
        </w:rPr>
        <w:t>單層吸附方程式，屬於化學吸</w:t>
      </w:r>
      <w:r w:rsidR="00806D9C">
        <w:rPr>
          <w:rFonts w:ascii="AdvOTb0c9bf5d" w:hAnsi="AdvOTb0c9bf5d" w:cs="AdvOTb0c9bf5d" w:hint="eastAsia"/>
          <w:kern w:val="0"/>
          <w:sz w:val="20"/>
          <w:szCs w:val="20"/>
        </w:rPr>
        <w:t>附。</w:t>
      </w:r>
      <w:r w:rsidR="00342147" w:rsidRPr="002951DB">
        <w:rPr>
          <w:rFonts w:ascii="AdvOTb0c9bf5d" w:hAnsi="AdvOTb0c9bf5d" w:cs="AdvOTb0c9bf5d" w:hint="eastAsia"/>
          <w:kern w:val="0"/>
          <w:sz w:val="20"/>
          <w:szCs w:val="20"/>
        </w:rPr>
        <w:lastRenderedPageBreak/>
        <w:t>圖六</w:t>
      </w:r>
      <w:r w:rsidR="00D65CF9">
        <w:rPr>
          <w:rFonts w:ascii="AdvOTb0c9bf5d" w:hAnsi="AdvOTb0c9bf5d" w:cs="AdvOTb0c9bf5d" w:hint="eastAsia"/>
          <w:kern w:val="0"/>
          <w:sz w:val="20"/>
          <w:szCs w:val="20"/>
        </w:rPr>
        <w:t>R-706</w:t>
      </w:r>
      <w:r w:rsidR="00D65CF9" w:rsidRPr="00D65CF9">
        <w:rPr>
          <w:rFonts w:ascii="AdvOTb0c9bf5d" w:hAnsi="AdvOTb0c9bf5d" w:cs="AdvOTb0c9bf5d" w:hint="eastAsia"/>
          <w:kern w:val="0"/>
          <w:sz w:val="20"/>
          <w:szCs w:val="20"/>
        </w:rPr>
        <w:t>的結果</w:t>
      </w:r>
      <w:r w:rsidR="00342147" w:rsidRPr="00342147">
        <w:rPr>
          <w:rFonts w:ascii="AdvOTb0c9bf5d" w:hAnsi="AdvOTb0c9bf5d" w:cs="AdvOTb0c9bf5d" w:hint="eastAsia"/>
          <w:kern w:val="0"/>
          <w:sz w:val="20"/>
          <w:szCs w:val="20"/>
        </w:rPr>
        <w:t>也</w:t>
      </w:r>
      <w:proofErr w:type="gramStart"/>
      <w:r w:rsidR="00342147" w:rsidRPr="00342147">
        <w:rPr>
          <w:rFonts w:ascii="AdvOTb0c9bf5d" w:hAnsi="AdvOTb0c9bf5d" w:cs="AdvOTb0c9bf5d" w:hint="eastAsia"/>
          <w:kern w:val="0"/>
          <w:sz w:val="20"/>
          <w:szCs w:val="20"/>
        </w:rPr>
        <w:t>都</w:t>
      </w:r>
      <w:r w:rsidR="00342147">
        <w:rPr>
          <w:rFonts w:ascii="AdvOTb0c9bf5d" w:hAnsi="AdvOTb0c9bf5d" w:cs="AdvOTb0c9bf5d" w:hint="eastAsia"/>
          <w:kern w:val="0"/>
          <w:sz w:val="20"/>
          <w:szCs w:val="20"/>
        </w:rPr>
        <w:t>為</w:t>
      </w:r>
      <w:r w:rsidR="00D65CF9">
        <w:rPr>
          <w:rFonts w:ascii="AdvOTb0c9bf5d" w:hAnsi="AdvOTb0c9bf5d" w:cs="AdvOTb0c9bf5d" w:hint="eastAsia"/>
          <w:kern w:val="0"/>
          <w:sz w:val="20"/>
          <w:szCs w:val="20"/>
        </w:rPr>
        <w:t>斜直線</w:t>
      </w:r>
      <w:proofErr w:type="gramEnd"/>
      <w:r w:rsidR="00D65CF9">
        <w:rPr>
          <w:rFonts w:ascii="AdvOTb0c9bf5d" w:hAnsi="AdvOTb0c9bf5d" w:cs="AdvOTb0c9bf5d" w:hint="eastAsia"/>
          <w:kern w:val="0"/>
          <w:sz w:val="20"/>
          <w:szCs w:val="20"/>
        </w:rPr>
        <w:t>，</w:t>
      </w:r>
      <w:r w:rsidR="00342147" w:rsidRPr="00FC163B">
        <w:rPr>
          <w:rFonts w:ascii="AdvOTb0c9bf5d" w:hAnsi="AdvOTb0c9bf5d" w:cs="AdvOTb0c9bf5d" w:hint="eastAsia"/>
          <w:kern w:val="0"/>
          <w:sz w:val="20"/>
          <w:szCs w:val="20"/>
        </w:rPr>
        <w:t>符合</w:t>
      </w:r>
      <w:r w:rsidR="00342147" w:rsidRPr="00FC163B">
        <w:rPr>
          <w:rFonts w:ascii="AdvOTb0c9bf5d" w:hAnsi="AdvOTb0c9bf5d" w:cs="AdvOTb0c9bf5d"/>
          <w:kern w:val="0"/>
          <w:sz w:val="20"/>
          <w:szCs w:val="20"/>
        </w:rPr>
        <w:t>Langmuir</w:t>
      </w:r>
      <w:r w:rsidR="00342147" w:rsidRPr="00FC163B">
        <w:rPr>
          <w:rFonts w:ascii="AdvOTb0c9bf5d" w:hAnsi="AdvOTb0c9bf5d" w:cs="AdvOTb0c9bf5d" w:hint="eastAsia"/>
          <w:kern w:val="0"/>
          <w:sz w:val="20"/>
          <w:szCs w:val="20"/>
        </w:rPr>
        <w:t xml:space="preserve"> </w:t>
      </w:r>
      <w:r w:rsidR="00342147" w:rsidRPr="00FC163B">
        <w:rPr>
          <w:rFonts w:ascii="AdvOTb0c9bf5d" w:hAnsi="AdvOTb0c9bf5d" w:cs="AdvOTb0c9bf5d" w:hint="eastAsia"/>
          <w:kern w:val="0"/>
          <w:sz w:val="20"/>
          <w:szCs w:val="20"/>
        </w:rPr>
        <w:t>單層吸附方程式，屬於化學吸</w:t>
      </w:r>
      <w:r w:rsidR="00342147">
        <w:rPr>
          <w:rFonts w:ascii="AdvOTb0c9bf5d" w:hAnsi="AdvOTb0c9bf5d" w:cs="AdvOTb0c9bf5d" w:hint="eastAsia"/>
          <w:kern w:val="0"/>
          <w:sz w:val="20"/>
          <w:szCs w:val="20"/>
        </w:rPr>
        <w:t>附。</w:t>
      </w:r>
      <w:r w:rsidR="00E4525B">
        <w:rPr>
          <w:rFonts w:ascii="AdvOTb0c9bf5d" w:hAnsi="AdvOTb0c9bf5d" w:cs="AdvOTb0c9bf5d" w:hint="eastAsia"/>
          <w:kern w:val="0"/>
          <w:sz w:val="20"/>
          <w:szCs w:val="20"/>
          <w:vertAlign w:val="superscript"/>
        </w:rPr>
        <w:t>[14</w:t>
      </w:r>
      <w:r w:rsidR="00986ACF" w:rsidRPr="00986ACF">
        <w:rPr>
          <w:rFonts w:ascii="AdvOTb0c9bf5d" w:hAnsi="AdvOTb0c9bf5d" w:cs="AdvOTb0c9bf5d" w:hint="eastAsia"/>
          <w:kern w:val="0"/>
          <w:sz w:val="20"/>
          <w:szCs w:val="20"/>
          <w:vertAlign w:val="superscript"/>
        </w:rPr>
        <w:t>]</w:t>
      </w:r>
      <w:r w:rsidR="00630CC6" w:rsidRPr="00986ACF">
        <w:rPr>
          <w:rFonts w:ascii="AdvOTb0c9bf5d" w:hAnsi="AdvOTb0c9bf5d" w:cs="AdvOTb0c9bf5d" w:hint="eastAsia"/>
          <w:kern w:val="0"/>
          <w:sz w:val="20"/>
          <w:szCs w:val="20"/>
          <w:vertAlign w:val="superscript"/>
        </w:rPr>
        <w:t xml:space="preserve"> </w:t>
      </w:r>
      <w:r w:rsidR="00630CC6">
        <w:rPr>
          <w:rFonts w:ascii="AdvOTb0c9bf5d" w:hAnsi="AdvOTb0c9bf5d" w:cs="AdvOTb0c9bf5d" w:hint="eastAsia"/>
          <w:kern w:val="0"/>
          <w:sz w:val="20"/>
          <w:szCs w:val="20"/>
        </w:rPr>
        <w:t xml:space="preserve">   </w:t>
      </w:r>
      <w:r w:rsidR="008135F0" w:rsidRPr="008135F0">
        <w:rPr>
          <w:noProof/>
          <w:sz w:val="20"/>
          <w:szCs w:val="20"/>
        </w:rPr>
        <w:drawing>
          <wp:inline distT="0" distB="0" distL="0" distR="0" wp14:anchorId="5CB0BBC5" wp14:editId="03206D48">
            <wp:extent cx="2713245" cy="2026800"/>
            <wp:effectExtent l="0" t="0" r="0" b="0"/>
            <wp:docPr id="20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l="6673" t="7150" r="11292" b="5673"/>
                    <a:stretch/>
                  </pic:blipFill>
                  <pic:spPr bwMode="auto">
                    <a:xfrm>
                      <a:off x="0" y="0"/>
                      <a:ext cx="2713245" cy="2026800"/>
                    </a:xfrm>
                    <a:prstGeom prst="rect">
                      <a:avLst/>
                    </a:prstGeom>
                    <a:noFill/>
                    <a:ln>
                      <a:noFill/>
                    </a:ln>
                    <a:effectLst/>
                    <a:extLst/>
                  </pic:spPr>
                </pic:pic>
              </a:graphicData>
            </a:graphic>
          </wp:inline>
        </w:drawing>
      </w:r>
    </w:p>
    <w:p w:rsidR="008135F0" w:rsidRDefault="002A40A3" w:rsidP="009F7234">
      <w:pPr>
        <w:autoSpaceDE w:val="0"/>
        <w:autoSpaceDN w:val="0"/>
        <w:adjustRightInd w:val="0"/>
        <w:jc w:val="both"/>
        <w:rPr>
          <w:noProof/>
          <w:sz w:val="20"/>
          <w:szCs w:val="20"/>
        </w:rPr>
      </w:pPr>
      <w:r>
        <w:rPr>
          <w:rFonts w:hint="eastAsia"/>
          <w:noProof/>
          <w:sz w:val="20"/>
          <w:szCs w:val="20"/>
        </w:rPr>
        <w:t>圖五、</w:t>
      </w:r>
      <w:r w:rsidR="00F61025">
        <w:rPr>
          <w:rFonts w:hint="eastAsia"/>
          <w:noProof/>
          <w:sz w:val="20"/>
          <w:szCs w:val="20"/>
        </w:rPr>
        <w:t>圖三</w:t>
      </w:r>
      <w:r>
        <w:rPr>
          <w:rFonts w:hint="eastAsia"/>
          <w:noProof/>
          <w:sz w:val="20"/>
          <w:szCs w:val="20"/>
        </w:rPr>
        <w:t>中</w:t>
      </w:r>
      <w:r w:rsidR="00F61025">
        <w:rPr>
          <w:rFonts w:hint="eastAsia"/>
          <w:noProof/>
          <w:sz w:val="20"/>
          <w:szCs w:val="20"/>
        </w:rPr>
        <w:t>數據</w:t>
      </w:r>
      <w:r>
        <w:rPr>
          <w:rFonts w:hint="eastAsia"/>
          <w:noProof/>
          <w:sz w:val="20"/>
          <w:szCs w:val="20"/>
        </w:rPr>
        <w:t>藉由公式</w:t>
      </w:r>
      <w:r w:rsidR="00B57BB7">
        <w:rPr>
          <w:rFonts w:hint="eastAsia"/>
          <w:noProof/>
          <w:sz w:val="20"/>
          <w:szCs w:val="20"/>
        </w:rPr>
        <w:t xml:space="preserve"> </w:t>
      </w:r>
      <w:r>
        <w:rPr>
          <w:rFonts w:hint="eastAsia"/>
          <w:noProof/>
          <w:sz w:val="20"/>
          <w:szCs w:val="20"/>
        </w:rPr>
        <w:t>(1)</w:t>
      </w:r>
      <w:r w:rsidR="00B57BB7">
        <w:rPr>
          <w:noProof/>
          <w:sz w:val="20"/>
          <w:szCs w:val="20"/>
        </w:rPr>
        <w:t xml:space="preserve"> </w:t>
      </w:r>
      <w:r>
        <w:rPr>
          <w:rFonts w:hint="eastAsia"/>
          <w:noProof/>
          <w:sz w:val="20"/>
          <w:szCs w:val="20"/>
        </w:rPr>
        <w:t>計算和重劃結果</w:t>
      </w:r>
    </w:p>
    <w:p w:rsidR="00777CD1" w:rsidRDefault="00F741F6" w:rsidP="00F741F6">
      <w:pPr>
        <w:autoSpaceDE w:val="0"/>
        <w:autoSpaceDN w:val="0"/>
        <w:adjustRightInd w:val="0"/>
        <w:jc w:val="both"/>
        <w:rPr>
          <w:noProof/>
          <w:sz w:val="20"/>
          <w:szCs w:val="20"/>
        </w:rPr>
      </w:pPr>
      <w:r>
        <w:rPr>
          <w:rFonts w:hint="eastAsia"/>
          <w:noProof/>
          <w:sz w:val="20"/>
          <w:szCs w:val="20"/>
        </w:rPr>
        <w:drawing>
          <wp:inline distT="0" distB="0" distL="0" distR="0">
            <wp:extent cx="2664000" cy="2067520"/>
            <wp:effectExtent l="0" t="0" r="3175" b="952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未命名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64000" cy="2067520"/>
                    </a:xfrm>
                    <a:prstGeom prst="rect">
                      <a:avLst/>
                    </a:prstGeom>
                  </pic:spPr>
                </pic:pic>
              </a:graphicData>
            </a:graphic>
          </wp:inline>
        </w:drawing>
      </w:r>
    </w:p>
    <w:p w:rsidR="003A79CD" w:rsidRDefault="00777CD1" w:rsidP="009F7234">
      <w:pPr>
        <w:autoSpaceDE w:val="0"/>
        <w:autoSpaceDN w:val="0"/>
        <w:adjustRightInd w:val="0"/>
        <w:jc w:val="both"/>
        <w:rPr>
          <w:sz w:val="20"/>
          <w:szCs w:val="20"/>
        </w:rPr>
      </w:pPr>
      <w:r>
        <w:rPr>
          <w:rFonts w:hint="eastAsia"/>
          <w:noProof/>
          <w:sz w:val="20"/>
          <w:szCs w:val="20"/>
        </w:rPr>
        <w:t>圖六、</w:t>
      </w:r>
      <w:r w:rsidR="002A40A3">
        <w:rPr>
          <w:rFonts w:hint="eastAsia"/>
          <w:noProof/>
          <w:sz w:val="20"/>
          <w:szCs w:val="20"/>
        </w:rPr>
        <w:t>圖四中數據藉由公式</w:t>
      </w:r>
      <w:r w:rsidR="00B57BB7">
        <w:rPr>
          <w:rFonts w:hint="eastAsia"/>
          <w:noProof/>
          <w:sz w:val="20"/>
          <w:szCs w:val="20"/>
        </w:rPr>
        <w:t xml:space="preserve"> </w:t>
      </w:r>
      <w:r w:rsidR="002A40A3">
        <w:rPr>
          <w:rFonts w:hint="eastAsia"/>
          <w:noProof/>
          <w:sz w:val="20"/>
          <w:szCs w:val="20"/>
        </w:rPr>
        <w:t>(</w:t>
      </w:r>
      <w:r w:rsidR="002A40A3" w:rsidRPr="00EE0B07">
        <w:rPr>
          <w:rFonts w:hint="eastAsia"/>
          <w:noProof/>
          <w:sz w:val="20"/>
          <w:szCs w:val="20"/>
        </w:rPr>
        <w:t>1</w:t>
      </w:r>
      <w:r w:rsidR="002A40A3">
        <w:rPr>
          <w:rFonts w:hint="eastAsia"/>
          <w:noProof/>
          <w:sz w:val="20"/>
          <w:szCs w:val="20"/>
        </w:rPr>
        <w:t>)</w:t>
      </w:r>
      <w:r w:rsidR="00B57BB7">
        <w:rPr>
          <w:noProof/>
          <w:sz w:val="20"/>
          <w:szCs w:val="20"/>
        </w:rPr>
        <w:t xml:space="preserve"> </w:t>
      </w:r>
      <w:r w:rsidR="002A40A3">
        <w:rPr>
          <w:rFonts w:hint="eastAsia"/>
          <w:noProof/>
          <w:sz w:val="20"/>
          <w:szCs w:val="20"/>
        </w:rPr>
        <w:t>計算和重劃結果</w:t>
      </w:r>
    </w:p>
    <w:p w:rsidR="00FB54E6" w:rsidRPr="005F339D" w:rsidRDefault="00D12ED3" w:rsidP="00E50132">
      <w:pPr>
        <w:pStyle w:val="TEXT"/>
        <w:tabs>
          <w:tab w:val="clear" w:pos="4320"/>
        </w:tabs>
        <w:wordWrap w:val="0"/>
        <w:ind w:right="-45"/>
        <w:jc w:val="right"/>
      </w:pPr>
      <m:oMath>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m</m:t>
                </m:r>
              </m:sub>
            </m:sSub>
          </m:num>
          <m:den>
            <m:sSub>
              <m:sSubPr>
                <m:ctrlPr>
                  <w:rPr>
                    <w:rFonts w:ascii="Cambria Math" w:hAnsi="Cambria Math"/>
                  </w:rPr>
                </m:ctrlPr>
              </m:sSubPr>
              <m:e>
                <m:r>
                  <w:rPr>
                    <w:rFonts w:ascii="Cambria Math" w:hAnsi="Cambria Math"/>
                  </w:rPr>
                  <m:t>A</m:t>
                </m:r>
              </m:e>
              <m:sub>
                <m:r>
                  <w:rPr>
                    <w:rFonts w:ascii="Cambria Math" w:hAnsi="Cambria Math"/>
                  </w:rPr>
                  <m:t>s</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e</m:t>
                </m:r>
              </m:sub>
            </m:sSub>
          </m:num>
          <m:den>
            <m:sSub>
              <m:sSubPr>
                <m:ctrlPr>
                  <w:rPr>
                    <w:rFonts w:ascii="Cambria Math" w:hAnsi="Cambria Math"/>
                  </w:rPr>
                </m:ctrlPr>
              </m:sSubPr>
              <m:e>
                <m:r>
                  <w:rPr>
                    <w:rFonts w:ascii="Cambria Math" w:hAnsi="Cambria Math"/>
                  </w:rPr>
                  <m:t>C</m:t>
                </m:r>
              </m:e>
              <m:sub>
                <m:r>
                  <w:rPr>
                    <w:rFonts w:ascii="Cambria Math" w:hAnsi="Cambria Math"/>
                  </w:rPr>
                  <m:t>m</m:t>
                </m:r>
              </m:sub>
            </m:sSub>
          </m:den>
        </m:f>
        <m:r>
          <m:rPr>
            <m:sty m:val="p"/>
          </m:rPr>
          <w:rPr>
            <w:rFonts w:ascii="Cambria Math" w:hAnsi="Cambria Math"/>
          </w:rPr>
          <m:t>+</m:t>
        </m:r>
        <m:f>
          <m:fPr>
            <m:ctrlPr>
              <w:rPr>
                <w:rFonts w:ascii="Cambria Math" w:hAnsi="Cambria Math"/>
              </w:rPr>
            </m:ctrlPr>
          </m:fPr>
          <m:num>
            <m:r>
              <w:rPr>
                <w:rFonts w:ascii="Cambria Math" w:hAnsi="Cambria Math"/>
              </w:rPr>
              <m:t>K</m:t>
            </m:r>
          </m:num>
          <m:den>
            <m:sSub>
              <m:sSubPr>
                <m:ctrlPr>
                  <w:rPr>
                    <w:rFonts w:ascii="Cambria Math" w:hAnsi="Cambria Math"/>
                  </w:rPr>
                </m:ctrlPr>
              </m:sSubPr>
              <m:e>
                <m:r>
                  <w:rPr>
                    <w:rFonts w:ascii="Cambria Math" w:hAnsi="Cambria Math"/>
                  </w:rPr>
                  <m:t>C</m:t>
                </m:r>
              </m:e>
              <m:sub>
                <m:r>
                  <w:rPr>
                    <w:rFonts w:ascii="Cambria Math" w:hAnsi="Cambria Math"/>
                  </w:rPr>
                  <m:t>m</m:t>
                </m:r>
              </m:sub>
            </m:sSub>
          </m:den>
        </m:f>
      </m:oMath>
      <w:r w:rsidR="005F339D">
        <w:rPr>
          <w:rFonts w:hint="eastAsia"/>
        </w:rPr>
        <w:t xml:space="preserve">  </w:t>
      </w:r>
      <w:r w:rsidR="005F339D">
        <w:t xml:space="preserve">             </w:t>
      </w:r>
      <w:r w:rsidR="005F339D">
        <w:rPr>
          <w:rFonts w:hint="eastAsia"/>
        </w:rPr>
        <w:t>(</w:t>
      </w:r>
      <w:r w:rsidR="005F339D">
        <w:t>1)</w:t>
      </w:r>
    </w:p>
    <w:p w:rsidR="008135F0" w:rsidRPr="005F339D" w:rsidRDefault="00D12ED3" w:rsidP="00E50132">
      <w:pPr>
        <w:wordWrap w:val="0"/>
        <w:autoSpaceDE w:val="0"/>
        <w:autoSpaceDN w:val="0"/>
        <w:adjustRightInd w:val="0"/>
        <w:ind w:right="-45"/>
        <w:jc w:val="right"/>
        <w:rPr>
          <w:rFonts w:ascii="AdvOTb0c9bf5d" w:hAnsi="AdvOTb0c9bf5d" w:cs="AdvOTb0c9bf5d"/>
          <w:kern w:val="0"/>
          <w:sz w:val="20"/>
          <w:szCs w:val="20"/>
        </w:rPr>
      </w:pPr>
      <m:oMath>
        <m:sSub>
          <m:sSubPr>
            <m:ctrlPr>
              <w:rPr>
                <w:rFonts w:ascii="Cambria Math" w:hAnsi="Cambria Math" w:cs="AdvOTb0c9bf5d"/>
                <w:kern w:val="0"/>
                <w:sz w:val="20"/>
                <w:szCs w:val="20"/>
              </w:rPr>
            </m:ctrlPr>
          </m:sSubPr>
          <m:e>
            <m:r>
              <w:rPr>
                <w:rFonts w:ascii="Cambria Math" w:hAnsi="Cambria Math" w:cs="AdvOTb0c9bf5d"/>
                <w:kern w:val="0"/>
                <w:sz w:val="20"/>
                <w:szCs w:val="20"/>
              </w:rPr>
              <m:t>C</m:t>
            </m:r>
          </m:e>
          <m:sub>
            <m:r>
              <w:rPr>
                <w:rFonts w:ascii="Cambria Math" w:hAnsi="Cambria Math" w:cs="AdvOTb0c9bf5d"/>
                <w:kern w:val="0"/>
                <w:sz w:val="20"/>
                <w:szCs w:val="20"/>
              </w:rPr>
              <m:t>m</m:t>
            </m:r>
          </m:sub>
        </m:sSub>
        <m:r>
          <w:rPr>
            <w:rFonts w:ascii="Cambria Math" w:hAnsi="Cambria Math" w:cs="AdvOTb0c9bf5d"/>
            <w:kern w:val="0"/>
            <w:sz w:val="20"/>
            <w:szCs w:val="20"/>
          </w:rPr>
          <m:t>=</m:t>
        </m:r>
        <m:f>
          <m:fPr>
            <m:ctrlPr>
              <w:rPr>
                <w:rFonts w:ascii="Cambria Math" w:hAnsi="Cambria Math" w:cs="AdvOTb0c9bf5d"/>
                <w:i/>
                <w:kern w:val="0"/>
                <w:sz w:val="20"/>
                <w:szCs w:val="20"/>
              </w:rPr>
            </m:ctrlPr>
          </m:fPr>
          <m:num>
            <m:sSub>
              <m:sSubPr>
                <m:ctrlPr>
                  <w:rPr>
                    <w:rFonts w:ascii="Cambria Math" w:hAnsi="Cambria Math" w:cs="AdvOTb0c9bf5d"/>
                    <w:i/>
                    <w:kern w:val="0"/>
                    <w:sz w:val="20"/>
                    <w:szCs w:val="20"/>
                  </w:rPr>
                </m:ctrlPr>
              </m:sSubPr>
              <m:e>
                <m:r>
                  <w:rPr>
                    <w:rFonts w:ascii="Cambria Math" w:hAnsi="Cambria Math" w:cs="AdvOTb0c9bf5d"/>
                    <w:kern w:val="0"/>
                    <w:sz w:val="20"/>
                    <w:szCs w:val="20"/>
                  </w:rPr>
                  <m:t>S</m:t>
                </m:r>
              </m:e>
              <m:sub>
                <m:r>
                  <w:rPr>
                    <w:rFonts w:ascii="Cambria Math" w:hAnsi="Cambria Math" w:cs="AdvOTb0c9bf5d"/>
                    <w:kern w:val="0"/>
                    <w:sz w:val="20"/>
                    <w:szCs w:val="20"/>
                  </w:rPr>
                  <m:t>A</m:t>
                </m:r>
              </m:sub>
            </m:sSub>
            <m:r>
              <w:rPr>
                <w:rFonts w:ascii="Cambria Math" w:hAnsi="Cambria Math" w:cs="AdvOTb0c9bf5d"/>
                <w:kern w:val="0"/>
                <w:sz w:val="20"/>
                <w:szCs w:val="20"/>
              </w:rPr>
              <m:t>M</m:t>
            </m:r>
          </m:num>
          <m:den>
            <m:r>
              <w:rPr>
                <w:rFonts w:ascii="Cambria Math" w:hAnsi="Cambria Math" w:cs="AdvOTb0c9bf5d"/>
                <w:kern w:val="0"/>
                <w:sz w:val="20"/>
                <w:szCs w:val="20"/>
              </w:rPr>
              <m:t>π</m:t>
            </m:r>
            <m:sSup>
              <m:sSupPr>
                <m:ctrlPr>
                  <w:rPr>
                    <w:rFonts w:ascii="Cambria Math" w:hAnsi="Cambria Math" w:cs="AdvOTb0c9bf5d"/>
                    <w:i/>
                    <w:kern w:val="0"/>
                    <w:sz w:val="20"/>
                    <w:szCs w:val="20"/>
                  </w:rPr>
                </m:ctrlPr>
              </m:sSupPr>
              <m:e>
                <m:r>
                  <w:rPr>
                    <w:rFonts w:ascii="Cambria Math" w:hAnsi="Cambria Math" w:cs="AdvOTb0c9bf5d"/>
                    <w:kern w:val="0"/>
                    <w:sz w:val="20"/>
                    <w:szCs w:val="20"/>
                  </w:rPr>
                  <m:t>(</m:t>
                </m:r>
                <m:sSub>
                  <m:sSubPr>
                    <m:ctrlPr>
                      <w:rPr>
                        <w:rFonts w:ascii="Cambria Math" w:hAnsi="Cambria Math" w:cs="AdvOTb0c9bf5d"/>
                        <w:i/>
                        <w:kern w:val="0"/>
                        <w:sz w:val="20"/>
                        <w:szCs w:val="20"/>
                      </w:rPr>
                    </m:ctrlPr>
                  </m:sSubPr>
                  <m:e>
                    <m:r>
                      <w:rPr>
                        <w:rFonts w:ascii="Cambria Math" w:hAnsi="Cambria Math" w:cs="AdvOTb0c9bf5d"/>
                        <w:kern w:val="0"/>
                        <w:sz w:val="20"/>
                        <w:szCs w:val="20"/>
                      </w:rPr>
                      <m:t>R</m:t>
                    </m:r>
                  </m:e>
                  <m:sub>
                    <m:r>
                      <w:rPr>
                        <w:rFonts w:ascii="Cambria Math" w:hAnsi="Cambria Math" w:cs="AdvOTb0c9bf5d"/>
                        <w:kern w:val="0"/>
                        <w:sz w:val="20"/>
                        <w:szCs w:val="20"/>
                      </w:rPr>
                      <m:t>A</m:t>
                    </m:r>
                  </m:sub>
                </m:sSub>
                <m:r>
                  <w:rPr>
                    <w:rFonts w:ascii="Cambria Math" w:hAnsi="Cambria Math" w:cs="AdvOTb0c9bf5d"/>
                    <w:kern w:val="0"/>
                    <w:sz w:val="20"/>
                    <w:szCs w:val="20"/>
                  </w:rPr>
                  <m:t>)</m:t>
                </m:r>
              </m:e>
              <m:sup>
                <m:r>
                  <w:rPr>
                    <w:rFonts w:ascii="Cambria Math" w:hAnsi="Cambria Math" w:cs="AdvOTb0c9bf5d"/>
                    <w:kern w:val="0"/>
                    <w:sz w:val="20"/>
                    <w:szCs w:val="20"/>
                  </w:rPr>
                  <m:t>2</m:t>
                </m:r>
              </m:sup>
            </m:sSup>
            <m:r>
              <w:rPr>
                <w:rFonts w:ascii="Cambria Math" w:hAnsi="Cambria Math" w:cs="AdvOTb0c9bf5d"/>
                <w:kern w:val="0"/>
                <w:sz w:val="20"/>
                <w:szCs w:val="20"/>
              </w:rPr>
              <m:t>N</m:t>
            </m:r>
          </m:den>
        </m:f>
      </m:oMath>
      <w:r w:rsidR="005F339D">
        <w:rPr>
          <w:rFonts w:ascii="AdvOTb0c9bf5d" w:hAnsi="AdvOTb0c9bf5d" w:cs="AdvOTb0c9bf5d" w:hint="eastAsia"/>
          <w:kern w:val="0"/>
          <w:sz w:val="20"/>
          <w:szCs w:val="20"/>
        </w:rPr>
        <w:t xml:space="preserve">  </w:t>
      </w:r>
      <w:r w:rsidR="005F339D">
        <w:rPr>
          <w:rFonts w:ascii="AdvOTb0c9bf5d" w:hAnsi="AdvOTb0c9bf5d" w:cs="AdvOTb0c9bf5d"/>
          <w:kern w:val="0"/>
          <w:sz w:val="20"/>
          <w:szCs w:val="20"/>
        </w:rPr>
        <w:t xml:space="preserve">             (2)</w:t>
      </w:r>
    </w:p>
    <w:p w:rsidR="00FD2991" w:rsidRDefault="00FD2991" w:rsidP="00D65CF9">
      <w:pPr>
        <w:autoSpaceDE w:val="0"/>
        <w:autoSpaceDN w:val="0"/>
        <w:adjustRightInd w:val="0"/>
        <w:jc w:val="both"/>
        <w:rPr>
          <w:rFonts w:ascii="AdvOTb0c9bf5d" w:hAnsi="AdvOTb0c9bf5d" w:cs="AdvOTb0c9bf5d"/>
          <w:kern w:val="0"/>
        </w:rPr>
      </w:pPr>
    </w:p>
    <w:p w:rsidR="00806D9C" w:rsidRPr="00806D9C" w:rsidRDefault="00806D9C" w:rsidP="00D65CF9">
      <w:pPr>
        <w:autoSpaceDE w:val="0"/>
        <w:autoSpaceDN w:val="0"/>
        <w:adjustRightInd w:val="0"/>
        <w:jc w:val="both"/>
        <w:rPr>
          <w:rFonts w:ascii="AdvOTb0c9bf5d" w:hAnsi="AdvOTb0c9bf5d" w:cs="AdvOTb0c9bf5d"/>
          <w:kern w:val="0"/>
        </w:rPr>
      </w:pPr>
      <w:r w:rsidRPr="00806D9C">
        <w:rPr>
          <w:rFonts w:ascii="AdvOTb0c9bf5d" w:hAnsi="AdvOTb0c9bf5d" w:cs="AdvOTb0c9bf5d" w:hint="eastAsia"/>
          <w:kern w:val="0"/>
        </w:rPr>
        <w:t>3.5</w:t>
      </w:r>
      <w:r w:rsidR="00BC4FEF">
        <w:rPr>
          <w:rFonts w:ascii="AdvOTb0c9bf5d" w:hAnsi="AdvOTb0c9bf5d" w:cs="AdvOTb0c9bf5d" w:hint="eastAsia"/>
          <w:kern w:val="0"/>
        </w:rPr>
        <w:t>分散劑吸附旋轉半徑</w:t>
      </w:r>
    </w:p>
    <w:p w:rsidR="003A79CD" w:rsidRDefault="00FC163B" w:rsidP="00E50132">
      <w:pPr>
        <w:autoSpaceDE w:val="0"/>
        <w:autoSpaceDN w:val="0"/>
        <w:adjustRightInd w:val="0"/>
        <w:ind w:firstLineChars="200" w:firstLine="400"/>
        <w:jc w:val="both"/>
        <w:rPr>
          <w:sz w:val="20"/>
          <w:szCs w:val="20"/>
        </w:rPr>
      </w:pPr>
      <w:r w:rsidRPr="00FC163B">
        <w:rPr>
          <w:rFonts w:ascii="AdvOTb0c9bf5d" w:hAnsi="AdvOTb0c9bf5d" w:cs="AdvOTb0c9bf5d" w:hint="eastAsia"/>
          <w:kern w:val="0"/>
          <w:sz w:val="20"/>
          <w:szCs w:val="20"/>
        </w:rPr>
        <w:t>再從</w:t>
      </w:r>
      <w:r w:rsidRPr="002951DB">
        <w:rPr>
          <w:rFonts w:ascii="AdvOTb0c9bf5d" w:hAnsi="AdvOTb0c9bf5d" w:cs="AdvOTb0c9bf5d" w:hint="eastAsia"/>
          <w:kern w:val="0"/>
          <w:sz w:val="20"/>
          <w:szCs w:val="20"/>
        </w:rPr>
        <w:t>圖</w:t>
      </w:r>
      <w:r w:rsidR="00342147" w:rsidRPr="002951DB">
        <w:rPr>
          <w:rFonts w:ascii="AdvOTb0c9bf5d" w:hAnsi="AdvOTb0c9bf5d" w:cs="AdvOTb0c9bf5d" w:hint="eastAsia"/>
          <w:kern w:val="0"/>
          <w:sz w:val="20"/>
          <w:szCs w:val="20"/>
        </w:rPr>
        <w:t>五、圖六</w:t>
      </w:r>
      <w:proofErr w:type="gramStart"/>
      <w:r w:rsidRPr="00FC163B">
        <w:rPr>
          <w:rFonts w:ascii="AdvOTb0c9bf5d" w:hAnsi="AdvOTb0c9bf5d" w:cs="AdvOTb0c9bf5d" w:hint="eastAsia"/>
          <w:kern w:val="0"/>
          <w:sz w:val="20"/>
          <w:szCs w:val="20"/>
        </w:rPr>
        <w:t>中斜直線</w:t>
      </w:r>
      <w:proofErr w:type="gramEnd"/>
      <w:r w:rsidRPr="00FC163B">
        <w:rPr>
          <w:rFonts w:ascii="AdvOTb0c9bf5d" w:hAnsi="AdvOTb0c9bf5d" w:cs="AdvOTb0c9bf5d" w:hint="eastAsia"/>
          <w:kern w:val="0"/>
          <w:sz w:val="20"/>
          <w:szCs w:val="20"/>
        </w:rPr>
        <w:t>之斜率即可得知</w:t>
      </w:r>
      <w:r w:rsidR="00F05D72" w:rsidRPr="00FC163B">
        <w:rPr>
          <w:rFonts w:ascii="AdvOTb0c9bf5d" w:hAnsi="AdvOTb0c9bf5d" w:cs="AdvOTb0c9bf5d" w:hint="eastAsia"/>
          <w:kern w:val="0"/>
          <w:sz w:val="20"/>
          <w:szCs w:val="20"/>
        </w:rPr>
        <w:t>單層飽和吸附</w:t>
      </w:r>
      <w:r w:rsidR="00AC11B9">
        <w:rPr>
          <w:rFonts w:ascii="AdvOTb0c9bf5d" w:hAnsi="AdvOTb0c9bf5d" w:cs="AdvOTb0c9bf5d" w:hint="eastAsia"/>
          <w:kern w:val="0"/>
          <w:sz w:val="20"/>
          <w:szCs w:val="20"/>
        </w:rPr>
        <w:t>量</w:t>
      </w:r>
      <m:oMath>
        <m:sSub>
          <m:sSubPr>
            <m:ctrlPr>
              <w:rPr>
                <w:rFonts w:ascii="Cambria Math" w:hAnsi="Cambria Math" w:cs="AdvOTb0c9bf5d"/>
                <w:kern w:val="0"/>
                <w:sz w:val="20"/>
                <w:szCs w:val="20"/>
              </w:rPr>
            </m:ctrlPr>
          </m:sSubPr>
          <m:e>
            <m:r>
              <w:rPr>
                <w:rFonts w:ascii="Cambria Math" w:hAnsi="Cambria Math" w:cs="AdvOTb0c9bf5d"/>
                <w:kern w:val="0"/>
                <w:sz w:val="20"/>
                <w:szCs w:val="20"/>
              </w:rPr>
              <m:t>C</m:t>
            </m:r>
          </m:e>
          <m:sub>
            <m:r>
              <w:rPr>
                <w:rFonts w:ascii="Cambria Math" w:hAnsi="Cambria Math" w:cs="AdvOTb0c9bf5d"/>
                <w:kern w:val="0"/>
                <w:sz w:val="20"/>
                <w:szCs w:val="20"/>
              </w:rPr>
              <m:t>m</m:t>
            </m:r>
          </m:sub>
        </m:sSub>
      </m:oMath>
      <w:r w:rsidR="00F05D72" w:rsidRPr="00FC163B">
        <w:rPr>
          <w:rFonts w:ascii="AdvOTb0c9bf5d" w:hAnsi="AdvOTb0c9bf5d" w:cs="AdvOTb0c9bf5d" w:hint="eastAsia"/>
          <w:kern w:val="0"/>
          <w:sz w:val="20"/>
          <w:szCs w:val="20"/>
        </w:rPr>
        <w:t>，</w:t>
      </w:r>
      <w:r w:rsidRPr="00FC163B">
        <w:rPr>
          <w:rFonts w:ascii="AdvOTb0c9bf5d" w:hAnsi="AdvOTb0c9bf5d" w:cs="AdvOTb0c9bf5d" w:hint="eastAsia"/>
          <w:kern w:val="0"/>
          <w:sz w:val="20"/>
          <w:szCs w:val="20"/>
        </w:rPr>
        <w:t>將</w:t>
      </w:r>
      <m:oMath>
        <m:sSub>
          <m:sSubPr>
            <m:ctrlPr>
              <w:rPr>
                <w:rFonts w:ascii="Cambria Math" w:hAnsi="Cambria Math" w:cs="AdvOTb0c9bf5d"/>
                <w:kern w:val="0"/>
                <w:sz w:val="20"/>
                <w:szCs w:val="20"/>
              </w:rPr>
            </m:ctrlPr>
          </m:sSubPr>
          <m:e>
            <m:r>
              <w:rPr>
                <w:rFonts w:ascii="Cambria Math" w:hAnsi="Cambria Math" w:cs="AdvOTb0c9bf5d"/>
                <w:kern w:val="0"/>
                <w:sz w:val="20"/>
                <w:szCs w:val="20"/>
              </w:rPr>
              <m:t>C</m:t>
            </m:r>
          </m:e>
          <m:sub>
            <m:r>
              <w:rPr>
                <w:rFonts w:ascii="Cambria Math" w:hAnsi="Cambria Math" w:cs="AdvOTb0c9bf5d"/>
                <w:kern w:val="0"/>
                <w:sz w:val="20"/>
                <w:szCs w:val="20"/>
              </w:rPr>
              <m:t>m</m:t>
            </m:r>
          </m:sub>
        </m:sSub>
      </m:oMath>
      <w:r w:rsidRPr="00FC163B">
        <w:rPr>
          <w:rFonts w:ascii="AdvOTb0c9bf5d" w:hAnsi="AdvOTb0c9bf5d" w:cs="AdvOTb0c9bf5d" w:hint="eastAsia"/>
          <w:kern w:val="0"/>
          <w:sz w:val="20"/>
          <w:szCs w:val="20"/>
        </w:rPr>
        <w:t>帶入</w:t>
      </w:r>
      <w:r w:rsidRPr="002951DB">
        <w:rPr>
          <w:rFonts w:ascii="AdvOTb0c9bf5d" w:hAnsi="AdvOTb0c9bf5d" w:cs="AdvOTb0c9bf5d" w:hint="eastAsia"/>
          <w:kern w:val="0"/>
          <w:sz w:val="20"/>
          <w:szCs w:val="20"/>
        </w:rPr>
        <w:t>公式</w:t>
      </w:r>
      <w:r w:rsidR="00B57BB7">
        <w:rPr>
          <w:rFonts w:ascii="AdvOTb0c9bf5d" w:hAnsi="AdvOTb0c9bf5d" w:cs="AdvOTb0c9bf5d" w:hint="eastAsia"/>
          <w:kern w:val="0"/>
          <w:sz w:val="20"/>
          <w:szCs w:val="20"/>
        </w:rPr>
        <w:t xml:space="preserve"> </w:t>
      </w:r>
      <w:r w:rsidR="002951DB">
        <w:rPr>
          <w:rFonts w:ascii="AdvOTb0c9bf5d" w:hAnsi="AdvOTb0c9bf5d" w:cs="AdvOTb0c9bf5d" w:hint="eastAsia"/>
          <w:kern w:val="0"/>
          <w:sz w:val="20"/>
          <w:szCs w:val="20"/>
        </w:rPr>
        <w:t>(2)</w:t>
      </w:r>
      <w:r w:rsidR="002951DB">
        <w:rPr>
          <w:rFonts w:ascii="AdvOTb0c9bf5d" w:hAnsi="AdvOTb0c9bf5d" w:cs="AdvOTb0c9bf5d" w:hint="eastAsia"/>
          <w:kern w:val="0"/>
          <w:sz w:val="20"/>
          <w:szCs w:val="20"/>
          <w:vertAlign w:val="superscript"/>
        </w:rPr>
        <w:t xml:space="preserve"> </w:t>
      </w:r>
      <w:r w:rsidR="00E4525B">
        <w:rPr>
          <w:rFonts w:ascii="AdvOTb0c9bf5d" w:hAnsi="AdvOTb0c9bf5d" w:cs="AdvOTb0c9bf5d" w:hint="eastAsia"/>
          <w:kern w:val="0"/>
          <w:sz w:val="20"/>
          <w:szCs w:val="20"/>
          <w:vertAlign w:val="superscript"/>
        </w:rPr>
        <w:t>[14</w:t>
      </w:r>
      <w:r w:rsidR="00986ACF" w:rsidRPr="00986ACF">
        <w:rPr>
          <w:rFonts w:ascii="AdvOTb0c9bf5d" w:hAnsi="AdvOTb0c9bf5d" w:cs="AdvOTb0c9bf5d" w:hint="eastAsia"/>
          <w:kern w:val="0"/>
          <w:sz w:val="20"/>
          <w:szCs w:val="20"/>
          <w:vertAlign w:val="superscript"/>
        </w:rPr>
        <w:t>]</w:t>
      </w:r>
      <w:r w:rsidRPr="00FC163B">
        <w:rPr>
          <w:rFonts w:ascii="AdvOTb0c9bf5d" w:hAnsi="AdvOTb0c9bf5d" w:cs="AdvOTb0c9bf5d" w:hint="eastAsia"/>
          <w:kern w:val="0"/>
          <w:sz w:val="20"/>
          <w:szCs w:val="20"/>
        </w:rPr>
        <w:t>計算</w:t>
      </w:r>
      <w:r w:rsidR="00C524BC">
        <w:rPr>
          <w:rFonts w:ascii="AdvOTb0c9bf5d" w:hAnsi="AdvOTb0c9bf5d" w:cs="AdvOTb0c9bf5d" w:hint="eastAsia"/>
          <w:kern w:val="0"/>
          <w:sz w:val="20"/>
          <w:szCs w:val="20"/>
        </w:rPr>
        <w:t>即可得到</w:t>
      </w:r>
      <w:r>
        <w:rPr>
          <w:rFonts w:ascii="AdvOTb0c9bf5d" w:hAnsi="AdvOTb0c9bf5d" w:cs="AdvOTb0c9bf5d" w:hint="eastAsia"/>
          <w:kern w:val="0"/>
          <w:sz w:val="20"/>
          <w:szCs w:val="20"/>
        </w:rPr>
        <w:t>吸附層</w:t>
      </w:r>
      <w:r w:rsidR="00711308">
        <w:rPr>
          <w:rFonts w:ascii="AdvOTb0c9bf5d" w:hAnsi="AdvOTb0c9bf5d" w:cs="AdvOTb0c9bf5d" w:hint="eastAsia"/>
          <w:kern w:val="0"/>
          <w:sz w:val="20"/>
          <w:szCs w:val="20"/>
        </w:rPr>
        <w:t>旋轉半徑</w:t>
      </w:r>
      <w:r>
        <w:rPr>
          <w:rFonts w:ascii="AdvOTb0c9bf5d" w:hAnsi="AdvOTb0c9bf5d" w:cs="AdvOTb0c9bf5d" w:hint="eastAsia"/>
          <w:kern w:val="0"/>
          <w:sz w:val="20"/>
          <w:szCs w:val="20"/>
        </w:rPr>
        <w:t>，結果列於</w:t>
      </w:r>
      <w:r w:rsidRPr="002951DB">
        <w:rPr>
          <w:rFonts w:ascii="AdvOTb0c9bf5d" w:hAnsi="AdvOTb0c9bf5d" w:cs="AdvOTb0c9bf5d" w:hint="eastAsia"/>
          <w:kern w:val="0"/>
          <w:sz w:val="20"/>
          <w:szCs w:val="20"/>
        </w:rPr>
        <w:t>表格</w:t>
      </w:r>
      <w:r w:rsidR="00F64001" w:rsidRPr="002951DB">
        <w:rPr>
          <w:rFonts w:ascii="AdvOTb0c9bf5d" w:hAnsi="AdvOTb0c9bf5d" w:cs="AdvOTb0c9bf5d" w:hint="eastAsia"/>
          <w:kern w:val="0"/>
          <w:sz w:val="20"/>
          <w:szCs w:val="20"/>
        </w:rPr>
        <w:t>一</w:t>
      </w:r>
      <w:r w:rsidR="00F64001">
        <w:rPr>
          <w:rFonts w:ascii="AdvOTb0c9bf5d" w:hAnsi="AdvOTb0c9bf5d" w:cs="AdvOTb0c9bf5d" w:hint="eastAsia"/>
          <w:kern w:val="0"/>
          <w:sz w:val="20"/>
          <w:szCs w:val="20"/>
        </w:rPr>
        <w:t>，</w:t>
      </w:r>
      <w:r>
        <w:rPr>
          <w:rFonts w:ascii="AdvOTb0c9bf5d" w:hAnsi="AdvOTb0c9bf5d" w:cs="AdvOTb0c9bf5d" w:hint="eastAsia"/>
          <w:kern w:val="0"/>
          <w:sz w:val="20"/>
          <w:szCs w:val="20"/>
        </w:rPr>
        <w:t>其中</w:t>
      </w:r>
      <m:oMath>
        <m:sSub>
          <m:sSubPr>
            <m:ctrlPr>
              <w:rPr>
                <w:rFonts w:ascii="Cambria Math" w:hAnsi="Cambria Math" w:cs="AdvOTb0c9bf5d"/>
                <w:i/>
                <w:kern w:val="0"/>
                <w:sz w:val="20"/>
                <w:szCs w:val="20"/>
              </w:rPr>
            </m:ctrlPr>
          </m:sSubPr>
          <m:e>
            <m:r>
              <w:rPr>
                <w:rFonts w:ascii="Cambria Math" w:hAnsi="Cambria Math" w:cs="AdvOTb0c9bf5d"/>
                <w:kern w:val="0"/>
                <w:sz w:val="20"/>
                <w:szCs w:val="20"/>
              </w:rPr>
              <m:t>S</m:t>
            </m:r>
          </m:e>
          <m:sub>
            <m:r>
              <w:rPr>
                <w:rFonts w:ascii="Cambria Math" w:hAnsi="Cambria Math" w:cs="AdvOTb0c9bf5d"/>
                <w:kern w:val="0"/>
                <w:sz w:val="20"/>
                <w:szCs w:val="20"/>
              </w:rPr>
              <m:t>A</m:t>
            </m:r>
          </m:sub>
        </m:sSub>
      </m:oMath>
      <w:r w:rsidR="00C524BC">
        <w:rPr>
          <w:rFonts w:ascii="AdvOTb0c9bf5d" w:hAnsi="AdvOTb0c9bf5d" w:cs="AdvOTb0c9bf5d" w:hint="eastAsia"/>
          <w:kern w:val="0"/>
          <w:sz w:val="20"/>
          <w:szCs w:val="20"/>
        </w:rPr>
        <w:t>為二氧化鈦粉末表面積，</w:t>
      </w:r>
      <m:oMath>
        <m:r>
          <w:rPr>
            <w:rFonts w:ascii="Cambria Math" w:hAnsi="Cambria Math" w:cs="AdvOTb0c9bf5d"/>
            <w:kern w:val="0"/>
            <w:sz w:val="20"/>
            <w:szCs w:val="20"/>
          </w:rPr>
          <m:t>M</m:t>
        </m:r>
      </m:oMath>
      <w:r w:rsidR="00C524BC">
        <w:rPr>
          <w:rFonts w:ascii="AdvOTb0c9bf5d" w:hAnsi="AdvOTb0c9bf5d" w:cs="AdvOTb0c9bf5d" w:hint="eastAsia"/>
          <w:kern w:val="0"/>
          <w:sz w:val="20"/>
          <w:szCs w:val="20"/>
        </w:rPr>
        <w:t>為分子重量，</w:t>
      </w:r>
      <m:oMath>
        <m:r>
          <w:rPr>
            <w:rFonts w:ascii="Cambria Math" w:hAnsi="Cambria Math" w:cs="AdvOTb0c9bf5d"/>
            <w:kern w:val="0"/>
            <w:sz w:val="20"/>
            <w:szCs w:val="20"/>
          </w:rPr>
          <m:t>N</m:t>
        </m:r>
      </m:oMath>
      <w:r w:rsidR="00C524BC">
        <w:rPr>
          <w:rFonts w:ascii="AdvOTb0c9bf5d" w:hAnsi="AdvOTb0c9bf5d" w:cs="AdvOTb0c9bf5d" w:hint="eastAsia"/>
          <w:kern w:val="0"/>
          <w:sz w:val="20"/>
          <w:szCs w:val="20"/>
        </w:rPr>
        <w:t>為</w:t>
      </w:r>
      <w:hyperlink r:id="rId18" w:history="1">
        <w:r w:rsidR="00C524BC" w:rsidRPr="00C524BC">
          <w:rPr>
            <w:sz w:val="20"/>
            <w:szCs w:val="20"/>
          </w:rPr>
          <w:t>亞佛加</w:t>
        </w:r>
        <w:proofErr w:type="gramStart"/>
        <w:r w:rsidR="00C524BC" w:rsidRPr="00C524BC">
          <w:rPr>
            <w:sz w:val="20"/>
            <w:szCs w:val="20"/>
          </w:rPr>
          <w:t>厥</w:t>
        </w:r>
        <w:proofErr w:type="gramEnd"/>
      </w:hyperlink>
      <w:r w:rsidR="00C524BC">
        <w:rPr>
          <w:rFonts w:hint="eastAsia"/>
          <w:sz w:val="20"/>
          <w:szCs w:val="20"/>
        </w:rPr>
        <w:t>常數</w:t>
      </w:r>
      <w:r w:rsidR="00F64001">
        <w:rPr>
          <w:rFonts w:hint="eastAsia"/>
          <w:sz w:val="20"/>
          <w:szCs w:val="20"/>
        </w:rPr>
        <w:t>。</w:t>
      </w:r>
      <w:r w:rsidR="003A79CD">
        <w:rPr>
          <w:rFonts w:hint="eastAsia"/>
          <w:sz w:val="20"/>
          <w:szCs w:val="20"/>
        </w:rPr>
        <w:t xml:space="preserve">    </w:t>
      </w:r>
    </w:p>
    <w:p w:rsidR="003A79CD" w:rsidRDefault="00F64001" w:rsidP="00D65CF9">
      <w:pPr>
        <w:autoSpaceDE w:val="0"/>
        <w:autoSpaceDN w:val="0"/>
        <w:adjustRightInd w:val="0"/>
        <w:ind w:firstLineChars="200" w:firstLine="400"/>
        <w:jc w:val="both"/>
        <w:rPr>
          <w:sz w:val="20"/>
          <w:szCs w:val="20"/>
        </w:rPr>
      </w:pPr>
      <w:r>
        <w:rPr>
          <w:rFonts w:hint="eastAsia"/>
          <w:sz w:val="20"/>
          <w:szCs w:val="20"/>
        </w:rPr>
        <w:t>由</w:t>
      </w:r>
      <w:r w:rsidR="003A79CD">
        <w:rPr>
          <w:rFonts w:hint="eastAsia"/>
          <w:sz w:val="20"/>
          <w:szCs w:val="20"/>
        </w:rPr>
        <w:t>表格</w:t>
      </w:r>
      <w:proofErr w:type="gramStart"/>
      <w:r w:rsidR="003A79CD">
        <w:rPr>
          <w:rFonts w:hint="eastAsia"/>
          <w:sz w:val="20"/>
          <w:szCs w:val="20"/>
        </w:rPr>
        <w:t>一</w:t>
      </w:r>
      <w:proofErr w:type="gramEnd"/>
      <w:r>
        <w:rPr>
          <w:rFonts w:hint="eastAsia"/>
          <w:sz w:val="20"/>
          <w:szCs w:val="20"/>
        </w:rPr>
        <w:t>結果可知</w:t>
      </w:r>
      <w:r w:rsidR="00871DE3">
        <w:rPr>
          <w:rFonts w:hint="eastAsia"/>
          <w:sz w:val="20"/>
          <w:szCs w:val="20"/>
        </w:rPr>
        <w:t>OP</w:t>
      </w:r>
      <w:r>
        <w:rPr>
          <w:rFonts w:hint="eastAsia"/>
          <w:sz w:val="20"/>
          <w:szCs w:val="20"/>
        </w:rPr>
        <w:t>對</w:t>
      </w:r>
      <w:r>
        <w:rPr>
          <w:rFonts w:hint="eastAsia"/>
          <w:sz w:val="20"/>
          <w:szCs w:val="20"/>
        </w:rPr>
        <w:t>R-706</w:t>
      </w:r>
      <w:r>
        <w:rPr>
          <w:rFonts w:hint="eastAsia"/>
          <w:sz w:val="20"/>
          <w:szCs w:val="20"/>
        </w:rPr>
        <w:t>的吸附層</w:t>
      </w:r>
      <w:r w:rsidR="00711308">
        <w:rPr>
          <w:rFonts w:hint="eastAsia"/>
          <w:sz w:val="20"/>
          <w:szCs w:val="20"/>
        </w:rPr>
        <w:t>旋轉半徑</w:t>
      </w:r>
      <w:r>
        <w:rPr>
          <w:rFonts w:hint="eastAsia"/>
          <w:sz w:val="20"/>
          <w:szCs w:val="20"/>
        </w:rPr>
        <w:t>最</w:t>
      </w:r>
      <w:r w:rsidR="00711308">
        <w:rPr>
          <w:rFonts w:hint="eastAsia"/>
          <w:sz w:val="20"/>
          <w:szCs w:val="20"/>
        </w:rPr>
        <w:t>小</w:t>
      </w:r>
      <w:r>
        <w:rPr>
          <w:rFonts w:hint="eastAsia"/>
          <w:sz w:val="20"/>
          <w:szCs w:val="20"/>
        </w:rPr>
        <w:t>，</w:t>
      </w:r>
      <w:r w:rsidR="005F07CD">
        <w:rPr>
          <w:rFonts w:hint="eastAsia"/>
          <w:sz w:val="20"/>
          <w:szCs w:val="20"/>
        </w:rPr>
        <w:t>推測是因為</w:t>
      </w:r>
      <w:r w:rsidR="00871DE3">
        <w:rPr>
          <w:rFonts w:hint="eastAsia"/>
          <w:sz w:val="20"/>
          <w:szCs w:val="20"/>
        </w:rPr>
        <w:t>OP</w:t>
      </w:r>
      <w:r w:rsidR="005F07CD">
        <w:rPr>
          <w:rFonts w:hint="eastAsia"/>
          <w:sz w:val="20"/>
          <w:szCs w:val="20"/>
        </w:rPr>
        <w:t>直接吸附上</w:t>
      </w:r>
      <w:r w:rsidR="005F07CD">
        <w:rPr>
          <w:rFonts w:hint="eastAsia"/>
          <w:sz w:val="20"/>
          <w:szCs w:val="20"/>
        </w:rPr>
        <w:t>R-706</w:t>
      </w:r>
      <w:r w:rsidR="005F07CD">
        <w:rPr>
          <w:rFonts w:hint="eastAsia"/>
          <w:sz w:val="20"/>
          <w:szCs w:val="20"/>
        </w:rPr>
        <w:t>的粉末表面，如</w:t>
      </w:r>
      <w:r w:rsidR="005F07CD" w:rsidRPr="002951DB">
        <w:rPr>
          <w:rFonts w:hint="eastAsia"/>
          <w:sz w:val="20"/>
          <w:szCs w:val="20"/>
        </w:rPr>
        <w:t>圖</w:t>
      </w:r>
      <w:r w:rsidR="00342147" w:rsidRPr="002951DB">
        <w:rPr>
          <w:rFonts w:hint="eastAsia"/>
          <w:sz w:val="20"/>
          <w:szCs w:val="20"/>
        </w:rPr>
        <w:t>七</w:t>
      </w:r>
      <w:r w:rsidR="00B57BB7">
        <w:rPr>
          <w:rFonts w:hint="eastAsia"/>
          <w:sz w:val="20"/>
          <w:szCs w:val="20"/>
        </w:rPr>
        <w:t xml:space="preserve"> </w:t>
      </w:r>
      <w:r w:rsidR="002951DB">
        <w:rPr>
          <w:rFonts w:hint="eastAsia"/>
          <w:sz w:val="20"/>
          <w:szCs w:val="20"/>
        </w:rPr>
        <w:t>(</w:t>
      </w:r>
      <w:r w:rsidR="00AF1088">
        <w:rPr>
          <w:rFonts w:hint="eastAsia"/>
          <w:sz w:val="20"/>
          <w:szCs w:val="20"/>
        </w:rPr>
        <w:t>a</w:t>
      </w:r>
      <w:r w:rsidR="002951DB">
        <w:rPr>
          <w:sz w:val="20"/>
          <w:szCs w:val="20"/>
        </w:rPr>
        <w:t>)</w:t>
      </w:r>
      <w:r w:rsidR="005F07CD">
        <w:rPr>
          <w:rFonts w:hint="eastAsia"/>
          <w:sz w:val="20"/>
          <w:szCs w:val="20"/>
        </w:rPr>
        <w:t>，除</w:t>
      </w:r>
      <w:r w:rsidR="005F07CD">
        <w:rPr>
          <w:rFonts w:hint="eastAsia"/>
          <w:sz w:val="20"/>
          <w:szCs w:val="20"/>
        </w:rPr>
        <w:t>P</w:t>
      </w:r>
      <w:r w:rsidR="005F07CD">
        <w:rPr>
          <w:rFonts w:hint="eastAsia"/>
          <w:sz w:val="20"/>
          <w:szCs w:val="20"/>
        </w:rPr>
        <w:t>、</w:t>
      </w:r>
      <w:r w:rsidR="00871DE3">
        <w:rPr>
          <w:rFonts w:hint="eastAsia"/>
          <w:sz w:val="20"/>
          <w:szCs w:val="20"/>
        </w:rPr>
        <w:t>O</w:t>
      </w:r>
      <w:r w:rsidR="005F07CD">
        <w:rPr>
          <w:rFonts w:hint="eastAsia"/>
          <w:sz w:val="20"/>
          <w:szCs w:val="20"/>
        </w:rPr>
        <w:t>之間的雙鍵與</w:t>
      </w:r>
      <w:r w:rsidR="00871DE3">
        <w:rPr>
          <w:rFonts w:hint="eastAsia"/>
          <w:sz w:val="20"/>
          <w:szCs w:val="20"/>
        </w:rPr>
        <w:t>Ti</w:t>
      </w:r>
      <w:r w:rsidR="005F07CD">
        <w:rPr>
          <w:rFonts w:hint="eastAsia"/>
          <w:sz w:val="20"/>
          <w:szCs w:val="20"/>
        </w:rPr>
        <w:t>之間的偶</w:t>
      </w:r>
      <w:proofErr w:type="gramStart"/>
      <w:r w:rsidR="005F07CD">
        <w:rPr>
          <w:rFonts w:hint="eastAsia"/>
          <w:sz w:val="20"/>
          <w:szCs w:val="20"/>
        </w:rPr>
        <w:t>極</w:t>
      </w:r>
      <w:proofErr w:type="gramEnd"/>
      <w:r w:rsidR="00AC11B9">
        <w:rPr>
          <w:rFonts w:hint="eastAsia"/>
          <w:sz w:val="20"/>
          <w:szCs w:val="20"/>
        </w:rPr>
        <w:t>-</w:t>
      </w:r>
      <w:proofErr w:type="gramStart"/>
      <w:r w:rsidR="005F07CD">
        <w:rPr>
          <w:rFonts w:hint="eastAsia"/>
          <w:sz w:val="20"/>
          <w:szCs w:val="20"/>
        </w:rPr>
        <w:t>偶極間</w:t>
      </w:r>
      <w:proofErr w:type="gramEnd"/>
      <w:r w:rsidR="005F07CD">
        <w:rPr>
          <w:rFonts w:hint="eastAsia"/>
          <w:sz w:val="20"/>
          <w:szCs w:val="20"/>
        </w:rPr>
        <w:t>吸引力，也有可能為</w:t>
      </w:r>
      <w:r w:rsidR="00871DE3">
        <w:rPr>
          <w:rFonts w:hint="eastAsia"/>
          <w:sz w:val="20"/>
          <w:szCs w:val="20"/>
        </w:rPr>
        <w:t>OP</w:t>
      </w:r>
      <w:r w:rsidR="005F07CD">
        <w:rPr>
          <w:rFonts w:hint="eastAsia"/>
          <w:sz w:val="20"/>
          <w:szCs w:val="20"/>
        </w:rPr>
        <w:t>上的</w:t>
      </w:r>
      <w:r w:rsidR="00871DE3">
        <w:rPr>
          <w:rFonts w:hint="eastAsia"/>
          <w:sz w:val="20"/>
          <w:szCs w:val="20"/>
        </w:rPr>
        <w:t>-OH</w:t>
      </w:r>
      <w:r w:rsidR="005F07CD">
        <w:rPr>
          <w:rFonts w:hint="eastAsia"/>
          <w:sz w:val="20"/>
          <w:szCs w:val="20"/>
        </w:rPr>
        <w:t>基與</w:t>
      </w:r>
      <w:r w:rsidR="005F07CD">
        <w:rPr>
          <w:rFonts w:hint="eastAsia"/>
          <w:sz w:val="20"/>
          <w:szCs w:val="20"/>
        </w:rPr>
        <w:t>R-706</w:t>
      </w:r>
      <w:r w:rsidR="005F07CD">
        <w:rPr>
          <w:rFonts w:hint="eastAsia"/>
          <w:sz w:val="20"/>
          <w:szCs w:val="20"/>
        </w:rPr>
        <w:t>粉末表面的</w:t>
      </w:r>
      <w:r w:rsidR="005F07CD">
        <w:rPr>
          <w:rFonts w:hint="eastAsia"/>
          <w:sz w:val="20"/>
          <w:szCs w:val="20"/>
        </w:rPr>
        <w:t>-OH</w:t>
      </w:r>
      <w:proofErr w:type="gramStart"/>
      <w:r w:rsidR="005F07CD">
        <w:rPr>
          <w:rFonts w:hint="eastAsia"/>
          <w:sz w:val="20"/>
          <w:szCs w:val="20"/>
        </w:rPr>
        <w:t>間會形成</w:t>
      </w:r>
      <w:proofErr w:type="gramEnd"/>
      <w:r w:rsidR="005F07CD">
        <w:rPr>
          <w:rFonts w:hint="eastAsia"/>
          <w:sz w:val="20"/>
          <w:szCs w:val="20"/>
        </w:rPr>
        <w:t>氫鍵，</w:t>
      </w:r>
      <w:r w:rsidR="00806D9C">
        <w:rPr>
          <w:rFonts w:hint="eastAsia"/>
          <w:sz w:val="20"/>
          <w:szCs w:val="20"/>
        </w:rPr>
        <w:t>而通常分散劑由頭基接上粉末時，都是以直立的方式吸附。而</w:t>
      </w:r>
      <w:r w:rsidR="005812D0">
        <w:rPr>
          <w:rFonts w:hint="eastAsia"/>
          <w:sz w:val="20"/>
          <w:szCs w:val="20"/>
        </w:rPr>
        <w:t>OP</w:t>
      </w:r>
      <w:r w:rsidR="005812D0" w:rsidRPr="00806D9C">
        <w:rPr>
          <w:rFonts w:hint="eastAsia"/>
          <w:sz w:val="20"/>
          <w:szCs w:val="20"/>
          <w:vertAlign w:val="subscript"/>
        </w:rPr>
        <w:t>3</w:t>
      </w:r>
      <w:r w:rsidR="005812D0">
        <w:rPr>
          <w:rFonts w:hint="eastAsia"/>
          <w:sz w:val="20"/>
          <w:szCs w:val="20"/>
        </w:rPr>
        <w:t>在</w:t>
      </w:r>
      <w:r w:rsidR="005812D0">
        <w:rPr>
          <w:rFonts w:hint="eastAsia"/>
          <w:sz w:val="20"/>
          <w:szCs w:val="20"/>
        </w:rPr>
        <w:t>R-706</w:t>
      </w:r>
      <w:r w:rsidR="005812D0">
        <w:rPr>
          <w:rFonts w:hint="eastAsia"/>
          <w:sz w:val="20"/>
          <w:szCs w:val="20"/>
        </w:rPr>
        <w:t>的</w:t>
      </w:r>
      <w:r w:rsidR="005812D0">
        <w:rPr>
          <w:rFonts w:hint="eastAsia"/>
          <w:sz w:val="20"/>
          <w:szCs w:val="20"/>
        </w:rPr>
        <w:lastRenderedPageBreak/>
        <w:t>吸附層</w:t>
      </w:r>
      <w:r w:rsidR="00BA5C13">
        <w:rPr>
          <w:rFonts w:hint="eastAsia"/>
          <w:sz w:val="20"/>
          <w:szCs w:val="20"/>
        </w:rPr>
        <w:t>旋轉半徑</w:t>
      </w:r>
      <w:r w:rsidR="005812D0">
        <w:rPr>
          <w:rFonts w:hint="eastAsia"/>
          <w:sz w:val="20"/>
          <w:szCs w:val="20"/>
        </w:rPr>
        <w:t>相對較大</w:t>
      </w:r>
      <w:r w:rsidR="00871DE3">
        <w:rPr>
          <w:rFonts w:hint="eastAsia"/>
          <w:sz w:val="20"/>
          <w:szCs w:val="20"/>
        </w:rPr>
        <w:t xml:space="preserve"> </w:t>
      </w:r>
      <w:r w:rsidR="005812D0">
        <w:rPr>
          <w:rFonts w:hint="eastAsia"/>
          <w:sz w:val="20"/>
          <w:szCs w:val="20"/>
        </w:rPr>
        <w:t>(~3.1 nm)</w:t>
      </w:r>
      <w:r w:rsidR="005812D0">
        <w:rPr>
          <w:rFonts w:hint="eastAsia"/>
          <w:sz w:val="20"/>
          <w:szCs w:val="20"/>
        </w:rPr>
        <w:t>，其原因可能是因為</w:t>
      </w:r>
      <w:r w:rsidR="005812D0">
        <w:rPr>
          <w:rFonts w:hint="eastAsia"/>
          <w:sz w:val="20"/>
          <w:szCs w:val="20"/>
        </w:rPr>
        <w:t>OP</w:t>
      </w:r>
      <w:r w:rsidR="005812D0" w:rsidRPr="00806D9C">
        <w:rPr>
          <w:rFonts w:hint="eastAsia"/>
          <w:sz w:val="20"/>
          <w:szCs w:val="20"/>
          <w:vertAlign w:val="subscript"/>
        </w:rPr>
        <w:t>3</w:t>
      </w:r>
      <w:r w:rsidR="005812D0">
        <w:rPr>
          <w:rFonts w:hint="eastAsia"/>
          <w:sz w:val="20"/>
          <w:szCs w:val="20"/>
        </w:rPr>
        <w:t>具有兩個巨大</w:t>
      </w:r>
      <w:proofErr w:type="gramStart"/>
      <w:r w:rsidR="005812D0">
        <w:rPr>
          <w:rFonts w:hint="eastAsia"/>
          <w:sz w:val="20"/>
          <w:szCs w:val="20"/>
        </w:rPr>
        <w:t>的側鏈</w:t>
      </w:r>
      <w:proofErr w:type="gramEnd"/>
      <w:r w:rsidR="005812D0">
        <w:rPr>
          <w:rFonts w:hint="eastAsia"/>
          <w:sz w:val="20"/>
          <w:szCs w:val="20"/>
        </w:rPr>
        <w:t>，</w:t>
      </w:r>
      <w:r w:rsidR="008A1902">
        <w:rPr>
          <w:rFonts w:hint="eastAsia"/>
          <w:sz w:val="20"/>
          <w:szCs w:val="20"/>
        </w:rPr>
        <w:t>分散劑之間</w:t>
      </w:r>
      <w:r w:rsidR="005812D0">
        <w:rPr>
          <w:rFonts w:hint="eastAsia"/>
          <w:sz w:val="20"/>
          <w:szCs w:val="20"/>
        </w:rPr>
        <w:t>會</w:t>
      </w:r>
      <w:r w:rsidR="00AC11B9">
        <w:rPr>
          <w:rFonts w:hint="eastAsia"/>
          <w:sz w:val="20"/>
          <w:szCs w:val="20"/>
        </w:rPr>
        <w:t>產生</w:t>
      </w:r>
      <w:r w:rsidR="005812D0">
        <w:rPr>
          <w:rFonts w:hint="eastAsia"/>
          <w:sz w:val="20"/>
          <w:szCs w:val="20"/>
        </w:rPr>
        <w:t>立體障礙，導致分散劑在粉末表面吸附很鬆散，如</w:t>
      </w:r>
      <w:r w:rsidR="005812D0" w:rsidRPr="002951DB">
        <w:rPr>
          <w:rFonts w:hint="eastAsia"/>
          <w:sz w:val="20"/>
          <w:szCs w:val="20"/>
        </w:rPr>
        <w:t>圖</w:t>
      </w:r>
      <w:r w:rsidR="008A1902" w:rsidRPr="002951DB">
        <w:rPr>
          <w:rFonts w:hint="eastAsia"/>
          <w:sz w:val="20"/>
          <w:szCs w:val="20"/>
        </w:rPr>
        <w:t>七</w:t>
      </w:r>
      <w:r w:rsidR="00B57BB7">
        <w:rPr>
          <w:rFonts w:hint="eastAsia"/>
          <w:sz w:val="20"/>
          <w:szCs w:val="20"/>
        </w:rPr>
        <w:t xml:space="preserve"> </w:t>
      </w:r>
      <w:r w:rsidR="002951DB">
        <w:rPr>
          <w:rFonts w:hint="eastAsia"/>
          <w:sz w:val="20"/>
          <w:szCs w:val="20"/>
        </w:rPr>
        <w:t>(</w:t>
      </w:r>
      <w:r w:rsidR="00AF1088">
        <w:rPr>
          <w:rFonts w:hint="eastAsia"/>
          <w:sz w:val="20"/>
          <w:szCs w:val="20"/>
        </w:rPr>
        <w:t>b</w:t>
      </w:r>
      <w:r w:rsidR="002951DB">
        <w:rPr>
          <w:sz w:val="20"/>
          <w:szCs w:val="20"/>
        </w:rPr>
        <w:t>)</w:t>
      </w:r>
      <w:r w:rsidR="008A1902">
        <w:rPr>
          <w:rFonts w:hint="eastAsia"/>
          <w:sz w:val="20"/>
          <w:szCs w:val="20"/>
        </w:rPr>
        <w:t>。</w:t>
      </w:r>
      <w:r w:rsidR="008A1902">
        <w:rPr>
          <w:rFonts w:hint="eastAsia"/>
          <w:sz w:val="20"/>
          <w:szCs w:val="20"/>
        </w:rPr>
        <w:t>OA</w:t>
      </w:r>
      <w:r w:rsidR="008A1902">
        <w:rPr>
          <w:rFonts w:hint="eastAsia"/>
          <w:sz w:val="20"/>
          <w:szCs w:val="20"/>
        </w:rPr>
        <w:t>、</w:t>
      </w:r>
      <w:r w:rsidR="008A1902">
        <w:rPr>
          <w:rFonts w:hint="eastAsia"/>
          <w:sz w:val="20"/>
          <w:szCs w:val="20"/>
        </w:rPr>
        <w:t>OLA</w:t>
      </w:r>
      <w:r w:rsidR="008A1902">
        <w:rPr>
          <w:rFonts w:hint="eastAsia"/>
          <w:sz w:val="20"/>
          <w:szCs w:val="20"/>
        </w:rPr>
        <w:t>這兩中分散劑吸附在</w:t>
      </w:r>
      <w:r w:rsidR="008A1902">
        <w:rPr>
          <w:rFonts w:hint="eastAsia"/>
          <w:sz w:val="20"/>
          <w:szCs w:val="20"/>
        </w:rPr>
        <w:t>R-706</w:t>
      </w:r>
      <w:r w:rsidR="008A1902">
        <w:rPr>
          <w:rFonts w:hint="eastAsia"/>
          <w:sz w:val="20"/>
          <w:szCs w:val="20"/>
        </w:rPr>
        <w:t>粉末表面，可</w:t>
      </w:r>
      <w:r w:rsidR="008A1902" w:rsidRPr="00AC11B9">
        <w:rPr>
          <w:rFonts w:hint="eastAsia"/>
          <w:sz w:val="20"/>
          <w:szCs w:val="20"/>
        </w:rPr>
        <w:t>能</w:t>
      </w:r>
      <w:r w:rsidR="003A79CD">
        <w:rPr>
          <w:rFonts w:hint="eastAsia"/>
          <w:sz w:val="20"/>
          <w:szCs w:val="20"/>
        </w:rPr>
        <w:t>不為全部平躺於粉末表面或全部直立於粉末表面</w:t>
      </w:r>
      <w:r w:rsidR="00986ACF">
        <w:rPr>
          <w:rFonts w:hint="eastAsia"/>
          <w:sz w:val="20"/>
          <w:szCs w:val="20"/>
        </w:rPr>
        <w:t>。</w:t>
      </w:r>
    </w:p>
    <w:p w:rsidR="008C5FA5" w:rsidRDefault="008A1902" w:rsidP="00D65CF9">
      <w:pPr>
        <w:autoSpaceDE w:val="0"/>
        <w:autoSpaceDN w:val="0"/>
        <w:adjustRightInd w:val="0"/>
        <w:ind w:firstLineChars="200" w:firstLine="400"/>
        <w:jc w:val="both"/>
        <w:rPr>
          <w:noProof/>
          <w:sz w:val="20"/>
          <w:szCs w:val="20"/>
        </w:rPr>
      </w:pPr>
      <w:r>
        <w:rPr>
          <w:rFonts w:hint="eastAsia"/>
          <w:sz w:val="20"/>
          <w:szCs w:val="20"/>
        </w:rPr>
        <w:t>而</w:t>
      </w:r>
      <w:r w:rsidR="003A79CD">
        <w:rPr>
          <w:rFonts w:hint="eastAsia"/>
          <w:sz w:val="20"/>
          <w:szCs w:val="20"/>
        </w:rPr>
        <w:t>有表格可之</w:t>
      </w:r>
      <w:r>
        <w:rPr>
          <w:rFonts w:hint="eastAsia"/>
          <w:sz w:val="20"/>
          <w:szCs w:val="20"/>
        </w:rPr>
        <w:t>OA</w:t>
      </w:r>
      <w:r>
        <w:rPr>
          <w:rFonts w:hint="eastAsia"/>
          <w:sz w:val="20"/>
          <w:szCs w:val="20"/>
        </w:rPr>
        <w:t>、</w:t>
      </w:r>
      <w:r>
        <w:rPr>
          <w:rFonts w:hint="eastAsia"/>
          <w:sz w:val="20"/>
          <w:szCs w:val="20"/>
        </w:rPr>
        <w:t>OLA</w:t>
      </w:r>
      <w:r>
        <w:rPr>
          <w:rFonts w:hint="eastAsia"/>
          <w:sz w:val="20"/>
          <w:szCs w:val="20"/>
        </w:rPr>
        <w:t>、</w:t>
      </w:r>
      <w:r>
        <w:rPr>
          <w:rFonts w:hint="eastAsia"/>
          <w:sz w:val="20"/>
          <w:szCs w:val="20"/>
        </w:rPr>
        <w:t>OP</w:t>
      </w:r>
      <w:r>
        <w:rPr>
          <w:rFonts w:hint="eastAsia"/>
          <w:sz w:val="20"/>
          <w:szCs w:val="20"/>
        </w:rPr>
        <w:t>、</w:t>
      </w:r>
      <w:r>
        <w:rPr>
          <w:rFonts w:hint="eastAsia"/>
          <w:sz w:val="20"/>
          <w:szCs w:val="20"/>
        </w:rPr>
        <w:t>OP</w:t>
      </w:r>
      <w:r w:rsidRPr="00806D9C">
        <w:rPr>
          <w:rFonts w:hint="eastAsia"/>
          <w:sz w:val="20"/>
          <w:szCs w:val="20"/>
          <w:vertAlign w:val="subscript"/>
        </w:rPr>
        <w:t>3</w:t>
      </w:r>
      <w:r>
        <w:rPr>
          <w:rFonts w:hint="eastAsia"/>
          <w:sz w:val="20"/>
          <w:szCs w:val="20"/>
        </w:rPr>
        <w:t>在</w:t>
      </w:r>
      <w:r w:rsidR="00AB4029">
        <w:rPr>
          <w:rFonts w:hint="eastAsia"/>
          <w:sz w:val="20"/>
          <w:szCs w:val="20"/>
        </w:rPr>
        <w:t>NKT90</w:t>
      </w:r>
      <w:r w:rsidR="00AB4029">
        <w:rPr>
          <w:rFonts w:hint="eastAsia"/>
          <w:sz w:val="20"/>
          <w:szCs w:val="20"/>
        </w:rPr>
        <w:t>上的吸附層</w:t>
      </w:r>
      <w:r w:rsidR="00BA5C13">
        <w:rPr>
          <w:rFonts w:hint="eastAsia"/>
          <w:sz w:val="20"/>
          <w:szCs w:val="20"/>
        </w:rPr>
        <w:t>旋轉半徑</w:t>
      </w:r>
      <w:r w:rsidR="00AB4029">
        <w:rPr>
          <w:rFonts w:hint="eastAsia"/>
          <w:sz w:val="20"/>
          <w:szCs w:val="20"/>
        </w:rPr>
        <w:t>都相對較小，推測其吸附形貌類似</w:t>
      </w:r>
      <w:r w:rsidR="00871DE3">
        <w:rPr>
          <w:rFonts w:hint="eastAsia"/>
          <w:sz w:val="20"/>
          <w:szCs w:val="20"/>
        </w:rPr>
        <w:t>OP</w:t>
      </w:r>
      <w:r w:rsidR="00AB4029">
        <w:rPr>
          <w:rFonts w:hint="eastAsia"/>
          <w:sz w:val="20"/>
          <w:szCs w:val="20"/>
        </w:rPr>
        <w:t>吸附在</w:t>
      </w:r>
      <w:r w:rsidR="00AB4029">
        <w:rPr>
          <w:rFonts w:hint="eastAsia"/>
          <w:sz w:val="20"/>
          <w:szCs w:val="20"/>
        </w:rPr>
        <w:t>R-706</w:t>
      </w:r>
      <w:r w:rsidR="00AB4029">
        <w:rPr>
          <w:rFonts w:hint="eastAsia"/>
          <w:sz w:val="20"/>
          <w:szCs w:val="20"/>
        </w:rPr>
        <w:t>的樣子。</w:t>
      </w:r>
      <w:r w:rsidR="00777CD1">
        <w:rPr>
          <w:rFonts w:hint="eastAsia"/>
          <w:sz w:val="20"/>
          <w:szCs w:val="20"/>
        </w:rPr>
        <w:t xml:space="preserve">  </w:t>
      </w:r>
    </w:p>
    <w:p w:rsidR="00D65CF9" w:rsidRDefault="00D65CF9" w:rsidP="0059403A">
      <w:pPr>
        <w:autoSpaceDE w:val="0"/>
        <w:autoSpaceDN w:val="0"/>
        <w:adjustRightInd w:val="0"/>
        <w:ind w:firstLineChars="200" w:firstLine="400"/>
        <w:jc w:val="both"/>
        <w:rPr>
          <w:sz w:val="20"/>
          <w:szCs w:val="20"/>
        </w:rPr>
      </w:pPr>
      <w:r>
        <w:rPr>
          <w:noProof/>
          <w:sz w:val="20"/>
          <w:szCs w:val="20"/>
        </w:rPr>
        <w:drawing>
          <wp:inline distT="0" distB="0" distL="0" distR="0">
            <wp:extent cx="2708997" cy="1925782"/>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五_2ab.png"/>
                    <pic:cNvPicPr/>
                  </pic:nvPicPr>
                  <pic:blipFill>
                    <a:blip r:embed="rId19">
                      <a:extLst>
                        <a:ext uri="{28A0092B-C50C-407E-A947-70E740481C1C}">
                          <a14:useLocalDpi xmlns:a14="http://schemas.microsoft.com/office/drawing/2010/main" val="0"/>
                        </a:ext>
                      </a:extLst>
                    </a:blip>
                    <a:stretch>
                      <a:fillRect/>
                    </a:stretch>
                  </pic:blipFill>
                  <pic:spPr>
                    <a:xfrm>
                      <a:off x="0" y="0"/>
                      <a:ext cx="2716264" cy="1930948"/>
                    </a:xfrm>
                    <a:prstGeom prst="rect">
                      <a:avLst/>
                    </a:prstGeom>
                  </pic:spPr>
                </pic:pic>
              </a:graphicData>
            </a:graphic>
          </wp:inline>
        </w:drawing>
      </w:r>
    </w:p>
    <w:p w:rsidR="009F7234" w:rsidRDefault="00777CD1" w:rsidP="009F7234">
      <w:pPr>
        <w:autoSpaceDE w:val="0"/>
        <w:autoSpaceDN w:val="0"/>
        <w:adjustRightInd w:val="0"/>
        <w:jc w:val="both"/>
        <w:rPr>
          <w:sz w:val="20"/>
          <w:szCs w:val="20"/>
        </w:rPr>
      </w:pPr>
      <w:r>
        <w:rPr>
          <w:rFonts w:hint="eastAsia"/>
          <w:sz w:val="20"/>
          <w:szCs w:val="20"/>
        </w:rPr>
        <w:t>圖七、</w:t>
      </w:r>
      <w:r w:rsidR="00CE3C7F">
        <w:rPr>
          <w:rFonts w:hint="eastAsia"/>
          <w:sz w:val="20"/>
          <w:szCs w:val="20"/>
        </w:rPr>
        <w:t>(a) OP</w:t>
      </w:r>
      <w:r w:rsidR="00CE3C7F">
        <w:rPr>
          <w:rFonts w:hint="eastAsia"/>
          <w:sz w:val="20"/>
          <w:szCs w:val="20"/>
        </w:rPr>
        <w:t>吸附上二氧化鈦示意圖</w:t>
      </w:r>
    </w:p>
    <w:p w:rsidR="009F7234" w:rsidRDefault="009F7234" w:rsidP="009F7234">
      <w:pPr>
        <w:autoSpaceDE w:val="0"/>
        <w:autoSpaceDN w:val="0"/>
        <w:adjustRightInd w:val="0"/>
        <w:jc w:val="both"/>
        <w:rPr>
          <w:sz w:val="20"/>
          <w:szCs w:val="20"/>
        </w:rPr>
      </w:pPr>
      <w:r>
        <w:rPr>
          <w:rFonts w:hint="eastAsia"/>
          <w:sz w:val="20"/>
          <w:szCs w:val="20"/>
        </w:rPr>
        <w:t>圖七、</w:t>
      </w:r>
      <w:r w:rsidR="00CE3C7F">
        <w:rPr>
          <w:rFonts w:hint="eastAsia"/>
          <w:sz w:val="20"/>
          <w:szCs w:val="20"/>
        </w:rPr>
        <w:t>(b) OP</w:t>
      </w:r>
      <w:r w:rsidR="00CE3C7F" w:rsidRPr="00CE3C7F">
        <w:rPr>
          <w:rFonts w:hint="eastAsia"/>
          <w:sz w:val="20"/>
          <w:szCs w:val="20"/>
          <w:vertAlign w:val="subscript"/>
        </w:rPr>
        <w:t>3</w:t>
      </w:r>
      <w:r w:rsidR="00CE3C7F">
        <w:rPr>
          <w:rFonts w:hint="eastAsia"/>
          <w:sz w:val="20"/>
          <w:szCs w:val="20"/>
        </w:rPr>
        <w:t>吸附上二氧化鈦示意圖</w:t>
      </w:r>
    </w:p>
    <w:p w:rsidR="002A40A3" w:rsidRPr="002A40A3" w:rsidRDefault="002A40A3" w:rsidP="009F7234">
      <w:pPr>
        <w:autoSpaceDE w:val="0"/>
        <w:autoSpaceDN w:val="0"/>
        <w:adjustRightInd w:val="0"/>
        <w:jc w:val="both"/>
        <w:rPr>
          <w:sz w:val="20"/>
          <w:szCs w:val="20"/>
        </w:rPr>
      </w:pPr>
      <w:r>
        <w:rPr>
          <w:rFonts w:hint="eastAsia"/>
          <w:sz w:val="20"/>
          <w:szCs w:val="20"/>
        </w:rPr>
        <w:t>表格一、分散劑單層飽和吸附量及旋轉半徑</w:t>
      </w:r>
    </w:p>
    <w:tbl>
      <w:tblPr>
        <w:tblStyle w:val="GridTable6ColorfulAccent5"/>
        <w:tblW w:w="0" w:type="auto"/>
        <w:tblLook w:val="04A0" w:firstRow="1" w:lastRow="0" w:firstColumn="1" w:lastColumn="0" w:noHBand="0" w:noVBand="1"/>
      </w:tblPr>
      <w:tblGrid>
        <w:gridCol w:w="1494"/>
        <w:gridCol w:w="1494"/>
        <w:gridCol w:w="1656"/>
      </w:tblGrid>
      <w:tr w:rsidR="006064C3" w:rsidTr="009D7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Pr>
          <w:p w:rsidR="006064C3" w:rsidRPr="00943BDF" w:rsidRDefault="00943BDF" w:rsidP="00943BDF">
            <w:pPr>
              <w:autoSpaceDE w:val="0"/>
              <w:autoSpaceDN w:val="0"/>
              <w:adjustRightInd w:val="0"/>
              <w:spacing w:line="480" w:lineRule="auto"/>
              <w:jc w:val="center"/>
              <w:rPr>
                <w:b w:val="0"/>
                <w:color w:val="auto"/>
                <w:sz w:val="20"/>
                <w:szCs w:val="20"/>
              </w:rPr>
            </w:pPr>
            <w:r w:rsidRPr="00943BDF">
              <w:rPr>
                <w:rFonts w:hint="eastAsia"/>
                <w:b w:val="0"/>
                <w:color w:val="auto"/>
                <w:sz w:val="20"/>
                <w:szCs w:val="20"/>
              </w:rPr>
              <w:t>Dispersant</w:t>
            </w:r>
          </w:p>
        </w:tc>
        <w:tc>
          <w:tcPr>
            <w:tcW w:w="1494" w:type="dxa"/>
          </w:tcPr>
          <w:p w:rsidR="006064C3" w:rsidRPr="00943BDF" w:rsidRDefault="00D12ED3" w:rsidP="00943B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kern w:val="0"/>
                <w:sz w:val="20"/>
                <w:szCs w:val="20"/>
              </w:rPr>
            </w:pPr>
            <m:oMath>
              <m:sSub>
                <m:sSubPr>
                  <m:ctrlPr>
                    <w:rPr>
                      <w:rFonts w:ascii="Cambria Math" w:hAnsi="Cambria Math" w:cs="AdvOTb0c9bf5d"/>
                      <w:b w:val="0"/>
                      <w:bCs w:val="0"/>
                      <w:color w:val="auto"/>
                      <w:kern w:val="0"/>
                      <w:sz w:val="20"/>
                      <w:szCs w:val="20"/>
                    </w:rPr>
                  </m:ctrlPr>
                </m:sSubPr>
                <m:e>
                  <m:r>
                    <m:rPr>
                      <m:sty m:val="bi"/>
                    </m:rPr>
                    <w:rPr>
                      <w:rFonts w:ascii="Cambria Math" w:hAnsi="Cambria Math" w:cs="AdvOTb0c9bf5d"/>
                      <w:color w:val="auto"/>
                      <w:kern w:val="0"/>
                      <w:sz w:val="20"/>
                      <w:szCs w:val="20"/>
                    </w:rPr>
                    <m:t>C</m:t>
                  </m:r>
                </m:e>
                <m:sub>
                  <m:r>
                    <m:rPr>
                      <m:sty m:val="bi"/>
                    </m:rPr>
                    <w:rPr>
                      <w:rFonts w:ascii="Cambria Math" w:hAnsi="Cambria Math" w:cs="AdvOTb0c9bf5d"/>
                      <w:color w:val="auto"/>
                      <w:kern w:val="0"/>
                      <w:sz w:val="20"/>
                      <w:szCs w:val="20"/>
                    </w:rPr>
                    <m:t>m</m:t>
                  </m:r>
                </m:sub>
              </m:sSub>
            </m:oMath>
            <w:r w:rsidR="006064C3" w:rsidRPr="00943BDF">
              <w:rPr>
                <w:rFonts w:hint="eastAsia"/>
                <w:b w:val="0"/>
                <w:bCs w:val="0"/>
                <w:color w:val="auto"/>
                <w:kern w:val="0"/>
                <w:sz w:val="20"/>
                <w:szCs w:val="20"/>
              </w:rPr>
              <w:t xml:space="preserve"> (mg/m</w:t>
            </w:r>
            <w:r w:rsidR="006064C3" w:rsidRPr="00943BDF">
              <w:rPr>
                <w:rFonts w:hint="eastAsia"/>
                <w:b w:val="0"/>
                <w:bCs w:val="0"/>
                <w:color w:val="auto"/>
                <w:kern w:val="0"/>
                <w:sz w:val="20"/>
                <w:szCs w:val="20"/>
                <w:vertAlign w:val="superscript"/>
              </w:rPr>
              <w:t>2</w:t>
            </w:r>
            <w:r w:rsidR="00943BDF" w:rsidRPr="00943BDF">
              <w:rPr>
                <w:b w:val="0"/>
                <w:bCs w:val="0"/>
                <w:color w:val="auto"/>
                <w:kern w:val="0"/>
                <w:sz w:val="20"/>
                <w:szCs w:val="20"/>
              </w:rPr>
              <w:t>)</w:t>
            </w:r>
          </w:p>
          <w:p w:rsidR="00943BDF" w:rsidRPr="00943BDF" w:rsidRDefault="00943BDF" w:rsidP="00943B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rPr>
            </w:pPr>
            <w:r w:rsidRPr="00943BDF">
              <w:rPr>
                <w:b w:val="0"/>
                <w:bCs w:val="0"/>
                <w:color w:val="auto"/>
                <w:kern w:val="0"/>
                <w:sz w:val="20"/>
                <w:szCs w:val="20"/>
              </w:rPr>
              <w:t>R-706/NKT90</w:t>
            </w:r>
          </w:p>
        </w:tc>
        <w:tc>
          <w:tcPr>
            <w:tcW w:w="1656" w:type="dxa"/>
          </w:tcPr>
          <w:p w:rsidR="006064C3" w:rsidRPr="00943BDF" w:rsidRDefault="00D12ED3" w:rsidP="00943B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kern w:val="0"/>
                <w:sz w:val="20"/>
                <w:szCs w:val="20"/>
              </w:rPr>
            </w:pPr>
            <m:oMath>
              <m:sSub>
                <m:sSubPr>
                  <m:ctrlPr>
                    <w:rPr>
                      <w:rFonts w:ascii="Cambria Math" w:hAnsi="Cambria Math" w:cs="AdvOTb0c9bf5d"/>
                      <w:b w:val="0"/>
                      <w:bCs w:val="0"/>
                      <w:i/>
                      <w:color w:val="auto"/>
                      <w:kern w:val="0"/>
                      <w:sz w:val="20"/>
                      <w:szCs w:val="20"/>
                    </w:rPr>
                  </m:ctrlPr>
                </m:sSubPr>
                <m:e>
                  <m:r>
                    <m:rPr>
                      <m:sty m:val="bi"/>
                    </m:rPr>
                    <w:rPr>
                      <w:rFonts w:ascii="Cambria Math" w:hAnsi="Cambria Math" w:cs="AdvOTb0c9bf5d"/>
                      <w:color w:val="auto"/>
                      <w:kern w:val="0"/>
                      <w:sz w:val="20"/>
                      <w:szCs w:val="20"/>
                    </w:rPr>
                    <m:t>R</m:t>
                  </m:r>
                </m:e>
                <m:sub>
                  <m:r>
                    <m:rPr>
                      <m:sty m:val="bi"/>
                    </m:rPr>
                    <w:rPr>
                      <w:rFonts w:ascii="Cambria Math" w:hAnsi="Cambria Math" w:cs="AdvOTb0c9bf5d"/>
                      <w:color w:val="auto"/>
                      <w:kern w:val="0"/>
                      <w:sz w:val="20"/>
                      <w:szCs w:val="20"/>
                    </w:rPr>
                    <m:t>A</m:t>
                  </m:r>
                </m:sub>
              </m:sSub>
            </m:oMath>
            <w:r w:rsidR="00943BDF" w:rsidRPr="00943BDF">
              <w:rPr>
                <w:rFonts w:hint="eastAsia"/>
                <w:b w:val="0"/>
                <w:bCs w:val="0"/>
                <w:color w:val="auto"/>
                <w:kern w:val="0"/>
                <w:sz w:val="20"/>
                <w:szCs w:val="20"/>
              </w:rPr>
              <w:t xml:space="preserve"> (nm)</w:t>
            </w:r>
          </w:p>
          <w:p w:rsidR="00943BDF" w:rsidRPr="00943BDF" w:rsidRDefault="00943BDF" w:rsidP="00943B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rPr>
            </w:pPr>
            <w:r w:rsidRPr="00943BDF">
              <w:rPr>
                <w:b w:val="0"/>
                <w:bCs w:val="0"/>
                <w:color w:val="auto"/>
                <w:kern w:val="0"/>
                <w:sz w:val="20"/>
                <w:szCs w:val="20"/>
              </w:rPr>
              <w:t>R-706/NKT90</w:t>
            </w:r>
          </w:p>
        </w:tc>
      </w:tr>
      <w:tr w:rsidR="006064C3" w:rsidTr="009D7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Pr>
          <w:p w:rsidR="006064C3" w:rsidRPr="00943BDF" w:rsidRDefault="00943BDF" w:rsidP="00943BDF">
            <w:pPr>
              <w:autoSpaceDE w:val="0"/>
              <w:autoSpaceDN w:val="0"/>
              <w:adjustRightInd w:val="0"/>
              <w:jc w:val="center"/>
              <w:rPr>
                <w:b w:val="0"/>
                <w:color w:val="auto"/>
                <w:sz w:val="20"/>
                <w:szCs w:val="20"/>
              </w:rPr>
            </w:pPr>
            <w:r w:rsidRPr="00943BDF">
              <w:rPr>
                <w:rFonts w:hint="eastAsia"/>
                <w:b w:val="0"/>
                <w:color w:val="auto"/>
                <w:sz w:val="20"/>
                <w:szCs w:val="20"/>
              </w:rPr>
              <w:t>OA</w:t>
            </w:r>
          </w:p>
        </w:tc>
        <w:tc>
          <w:tcPr>
            <w:tcW w:w="1494" w:type="dxa"/>
          </w:tcPr>
          <w:p w:rsidR="006064C3" w:rsidRPr="00943BDF" w:rsidRDefault="00943BDF" w:rsidP="00943B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43BDF">
              <w:rPr>
                <w:rFonts w:hint="eastAsia"/>
                <w:color w:val="auto"/>
                <w:sz w:val="20"/>
                <w:szCs w:val="20"/>
              </w:rPr>
              <w:t>0.35/0.21</w:t>
            </w:r>
          </w:p>
        </w:tc>
        <w:tc>
          <w:tcPr>
            <w:tcW w:w="1656" w:type="dxa"/>
          </w:tcPr>
          <w:p w:rsidR="006064C3" w:rsidRPr="00943BDF" w:rsidRDefault="00943BDF" w:rsidP="00943B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43BDF">
              <w:rPr>
                <w:rFonts w:hint="eastAsia"/>
                <w:color w:val="auto"/>
                <w:sz w:val="20"/>
                <w:szCs w:val="20"/>
              </w:rPr>
              <w:t>1.8/0.8</w:t>
            </w:r>
          </w:p>
        </w:tc>
      </w:tr>
      <w:tr w:rsidR="006064C3" w:rsidTr="009D714E">
        <w:tc>
          <w:tcPr>
            <w:cnfStyle w:val="001000000000" w:firstRow="0" w:lastRow="0" w:firstColumn="1" w:lastColumn="0" w:oddVBand="0" w:evenVBand="0" w:oddHBand="0" w:evenHBand="0" w:firstRowFirstColumn="0" w:firstRowLastColumn="0" w:lastRowFirstColumn="0" w:lastRowLastColumn="0"/>
            <w:tcW w:w="1494" w:type="dxa"/>
          </w:tcPr>
          <w:p w:rsidR="006064C3" w:rsidRPr="00943BDF" w:rsidRDefault="00943BDF" w:rsidP="00943BDF">
            <w:pPr>
              <w:autoSpaceDE w:val="0"/>
              <w:autoSpaceDN w:val="0"/>
              <w:adjustRightInd w:val="0"/>
              <w:jc w:val="center"/>
              <w:rPr>
                <w:b w:val="0"/>
                <w:color w:val="auto"/>
                <w:sz w:val="20"/>
                <w:szCs w:val="20"/>
              </w:rPr>
            </w:pPr>
            <w:r w:rsidRPr="00943BDF">
              <w:rPr>
                <w:rFonts w:hint="eastAsia"/>
                <w:b w:val="0"/>
                <w:color w:val="auto"/>
                <w:sz w:val="20"/>
                <w:szCs w:val="20"/>
              </w:rPr>
              <w:t>OLA</w:t>
            </w:r>
          </w:p>
        </w:tc>
        <w:tc>
          <w:tcPr>
            <w:tcW w:w="1494" w:type="dxa"/>
          </w:tcPr>
          <w:p w:rsidR="006064C3" w:rsidRPr="00943BDF" w:rsidRDefault="00943BDF" w:rsidP="00943B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43BDF">
              <w:rPr>
                <w:rFonts w:hint="eastAsia"/>
                <w:color w:val="auto"/>
                <w:sz w:val="20"/>
                <w:szCs w:val="20"/>
              </w:rPr>
              <w:t>0.32/0.8</w:t>
            </w:r>
          </w:p>
        </w:tc>
        <w:tc>
          <w:tcPr>
            <w:tcW w:w="1656" w:type="dxa"/>
          </w:tcPr>
          <w:p w:rsidR="006064C3" w:rsidRPr="00943BDF" w:rsidRDefault="00943BDF" w:rsidP="00943B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43BDF">
              <w:rPr>
                <w:rFonts w:hint="eastAsia"/>
                <w:color w:val="auto"/>
                <w:sz w:val="20"/>
                <w:szCs w:val="20"/>
              </w:rPr>
              <w:t>1.4/0.4</w:t>
            </w:r>
          </w:p>
        </w:tc>
      </w:tr>
      <w:tr w:rsidR="006064C3" w:rsidTr="009D7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Pr>
          <w:p w:rsidR="006064C3" w:rsidRPr="00943BDF" w:rsidRDefault="00943BDF" w:rsidP="00943BDF">
            <w:pPr>
              <w:autoSpaceDE w:val="0"/>
              <w:autoSpaceDN w:val="0"/>
              <w:adjustRightInd w:val="0"/>
              <w:jc w:val="center"/>
              <w:rPr>
                <w:b w:val="0"/>
                <w:color w:val="auto"/>
                <w:sz w:val="20"/>
                <w:szCs w:val="20"/>
              </w:rPr>
            </w:pPr>
            <w:r w:rsidRPr="00943BDF">
              <w:rPr>
                <w:rFonts w:hint="eastAsia"/>
                <w:b w:val="0"/>
                <w:color w:val="auto"/>
                <w:sz w:val="20"/>
                <w:szCs w:val="20"/>
              </w:rPr>
              <w:t>OP</w:t>
            </w:r>
          </w:p>
        </w:tc>
        <w:tc>
          <w:tcPr>
            <w:tcW w:w="1494" w:type="dxa"/>
          </w:tcPr>
          <w:p w:rsidR="006064C3" w:rsidRPr="00943BDF" w:rsidRDefault="00943BDF" w:rsidP="00943B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43BDF">
              <w:rPr>
                <w:rFonts w:hint="eastAsia"/>
                <w:color w:val="auto"/>
                <w:sz w:val="20"/>
                <w:szCs w:val="20"/>
              </w:rPr>
              <w:t>1.87</w:t>
            </w:r>
            <w:r w:rsidRPr="00943BDF">
              <w:rPr>
                <w:color w:val="auto"/>
                <w:sz w:val="20"/>
                <w:szCs w:val="20"/>
              </w:rPr>
              <w:t>/0.81</w:t>
            </w:r>
          </w:p>
        </w:tc>
        <w:tc>
          <w:tcPr>
            <w:tcW w:w="1656" w:type="dxa"/>
          </w:tcPr>
          <w:p w:rsidR="006064C3" w:rsidRPr="00943BDF" w:rsidRDefault="00943BDF" w:rsidP="00943B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943BDF">
              <w:rPr>
                <w:rFonts w:hint="eastAsia"/>
                <w:color w:val="auto"/>
                <w:sz w:val="20"/>
                <w:szCs w:val="20"/>
              </w:rPr>
              <w:t>0.8/0.5</w:t>
            </w:r>
          </w:p>
        </w:tc>
      </w:tr>
      <w:tr w:rsidR="006064C3" w:rsidTr="009D714E">
        <w:tc>
          <w:tcPr>
            <w:cnfStyle w:val="001000000000" w:firstRow="0" w:lastRow="0" w:firstColumn="1" w:lastColumn="0" w:oddVBand="0" w:evenVBand="0" w:oddHBand="0" w:evenHBand="0" w:firstRowFirstColumn="0" w:firstRowLastColumn="0" w:lastRowFirstColumn="0" w:lastRowLastColumn="0"/>
            <w:tcW w:w="1494" w:type="dxa"/>
          </w:tcPr>
          <w:p w:rsidR="006064C3" w:rsidRPr="00943BDF" w:rsidRDefault="00943BDF" w:rsidP="00943BDF">
            <w:pPr>
              <w:autoSpaceDE w:val="0"/>
              <w:autoSpaceDN w:val="0"/>
              <w:adjustRightInd w:val="0"/>
              <w:jc w:val="center"/>
              <w:rPr>
                <w:b w:val="0"/>
                <w:color w:val="auto"/>
                <w:sz w:val="20"/>
                <w:szCs w:val="20"/>
              </w:rPr>
            </w:pPr>
            <w:r w:rsidRPr="00943BDF">
              <w:rPr>
                <w:rFonts w:hint="eastAsia"/>
                <w:b w:val="0"/>
                <w:color w:val="auto"/>
                <w:sz w:val="20"/>
                <w:szCs w:val="20"/>
              </w:rPr>
              <w:t>OP</w:t>
            </w:r>
            <w:r w:rsidRPr="00943BDF">
              <w:rPr>
                <w:b w:val="0"/>
                <w:color w:val="auto"/>
                <w:sz w:val="20"/>
                <w:szCs w:val="20"/>
                <w:vertAlign w:val="subscript"/>
              </w:rPr>
              <w:t>3</w:t>
            </w:r>
          </w:p>
        </w:tc>
        <w:tc>
          <w:tcPr>
            <w:tcW w:w="1494" w:type="dxa"/>
          </w:tcPr>
          <w:p w:rsidR="006064C3" w:rsidRPr="00943BDF" w:rsidRDefault="00943BDF" w:rsidP="00943B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43BDF">
              <w:rPr>
                <w:rFonts w:hint="eastAsia"/>
                <w:color w:val="auto"/>
                <w:sz w:val="20"/>
                <w:szCs w:val="20"/>
              </w:rPr>
              <w:t>0.17/0.68</w:t>
            </w:r>
          </w:p>
        </w:tc>
        <w:tc>
          <w:tcPr>
            <w:tcW w:w="1656" w:type="dxa"/>
          </w:tcPr>
          <w:p w:rsidR="006064C3" w:rsidRPr="00943BDF" w:rsidRDefault="00943BDF" w:rsidP="00943B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943BDF">
              <w:rPr>
                <w:rFonts w:hint="eastAsia"/>
                <w:color w:val="auto"/>
                <w:sz w:val="20"/>
                <w:szCs w:val="20"/>
              </w:rPr>
              <w:t>3.1/0.6</w:t>
            </w:r>
          </w:p>
        </w:tc>
      </w:tr>
    </w:tbl>
    <w:p w:rsidR="00FD2991" w:rsidRDefault="00FD2991" w:rsidP="00D65CF9">
      <w:pPr>
        <w:autoSpaceDE w:val="0"/>
        <w:autoSpaceDN w:val="0"/>
        <w:adjustRightInd w:val="0"/>
        <w:jc w:val="both"/>
      </w:pPr>
    </w:p>
    <w:p w:rsidR="00E43FF5" w:rsidRDefault="00E43FF5" w:rsidP="00D65CF9">
      <w:pPr>
        <w:autoSpaceDE w:val="0"/>
        <w:autoSpaceDN w:val="0"/>
        <w:adjustRightInd w:val="0"/>
        <w:jc w:val="both"/>
      </w:pPr>
      <w:r w:rsidRPr="00E43FF5">
        <w:rPr>
          <w:rFonts w:hint="eastAsia"/>
        </w:rPr>
        <w:t>3.6</w:t>
      </w:r>
      <w:r>
        <w:rPr>
          <w:rFonts w:hint="eastAsia"/>
        </w:rPr>
        <w:t>懸浮</w:t>
      </w:r>
      <w:r w:rsidR="00AC11B9">
        <w:rPr>
          <w:rFonts w:hint="eastAsia"/>
        </w:rPr>
        <w:t>液</w:t>
      </w:r>
      <w:r w:rsidR="007E45C2">
        <w:rPr>
          <w:rFonts w:hint="eastAsia"/>
        </w:rPr>
        <w:t>的黏度</w:t>
      </w:r>
    </w:p>
    <w:p w:rsidR="00292B5F" w:rsidRDefault="008C6B7E" w:rsidP="00D65CF9">
      <w:pPr>
        <w:autoSpaceDE w:val="0"/>
        <w:autoSpaceDN w:val="0"/>
        <w:adjustRightInd w:val="0"/>
        <w:ind w:firstLineChars="200" w:firstLine="400"/>
        <w:jc w:val="both"/>
        <w:rPr>
          <w:sz w:val="20"/>
          <w:szCs w:val="20"/>
        </w:rPr>
      </w:pPr>
      <w:r>
        <w:rPr>
          <w:rFonts w:hint="eastAsia"/>
          <w:sz w:val="20"/>
          <w:szCs w:val="20"/>
        </w:rPr>
        <w:t>利用流變來分析</w:t>
      </w:r>
      <w:r w:rsidR="00862D99" w:rsidRPr="00C87FC3">
        <w:rPr>
          <w:rFonts w:hint="eastAsia"/>
          <w:sz w:val="20"/>
          <w:szCs w:val="20"/>
        </w:rPr>
        <w:t>不同分散劑對</w:t>
      </w:r>
      <w:r w:rsidR="00C87FC3" w:rsidRPr="00C87FC3">
        <w:rPr>
          <w:rFonts w:hint="eastAsia"/>
          <w:sz w:val="20"/>
          <w:szCs w:val="20"/>
        </w:rPr>
        <w:t>粉末之分散</w:t>
      </w:r>
      <w:r w:rsidR="008C60B2">
        <w:rPr>
          <w:rFonts w:hint="eastAsia"/>
          <w:sz w:val="20"/>
          <w:szCs w:val="20"/>
        </w:rPr>
        <w:t>效率</w:t>
      </w:r>
      <w:r w:rsidR="00C87FC3" w:rsidRPr="00C87FC3">
        <w:rPr>
          <w:rFonts w:hint="eastAsia"/>
          <w:sz w:val="20"/>
          <w:szCs w:val="20"/>
        </w:rPr>
        <w:t>，我們以固含量為</w:t>
      </w:r>
      <w:r w:rsidR="00C87FC3" w:rsidRPr="00C87FC3">
        <w:rPr>
          <w:rFonts w:hint="eastAsia"/>
          <w:sz w:val="20"/>
          <w:szCs w:val="20"/>
        </w:rPr>
        <w:t>15</w:t>
      </w:r>
      <w:r w:rsidR="00CD2C53">
        <w:rPr>
          <w:rFonts w:hint="eastAsia"/>
          <w:sz w:val="20"/>
          <w:szCs w:val="20"/>
        </w:rPr>
        <w:t xml:space="preserve"> </w:t>
      </w:r>
      <w:proofErr w:type="spellStart"/>
      <w:r w:rsidR="00C87FC3" w:rsidRPr="00C87FC3">
        <w:rPr>
          <w:rFonts w:hint="eastAsia"/>
          <w:sz w:val="20"/>
          <w:szCs w:val="20"/>
        </w:rPr>
        <w:t>wt</w:t>
      </w:r>
      <w:proofErr w:type="spellEnd"/>
      <w:r w:rsidR="00C87FC3" w:rsidRPr="00C87FC3">
        <w:rPr>
          <w:rFonts w:hint="eastAsia"/>
          <w:sz w:val="20"/>
          <w:szCs w:val="20"/>
        </w:rPr>
        <w:t>%</w:t>
      </w:r>
      <w:r w:rsidR="00C87FC3" w:rsidRPr="00C87FC3">
        <w:rPr>
          <w:rFonts w:hint="eastAsia"/>
          <w:sz w:val="20"/>
          <w:szCs w:val="20"/>
        </w:rPr>
        <w:t>之懸浮液進行</w:t>
      </w:r>
      <w:r w:rsidR="00C87FC3">
        <w:rPr>
          <w:rFonts w:hint="eastAsia"/>
          <w:sz w:val="20"/>
          <w:szCs w:val="20"/>
        </w:rPr>
        <w:t>流變分析</w:t>
      </w:r>
      <w:r w:rsidR="008C60B2">
        <w:rPr>
          <w:rFonts w:hint="eastAsia"/>
          <w:sz w:val="20"/>
          <w:szCs w:val="20"/>
        </w:rPr>
        <w:t>，懸浮液中添加不同的分散劑並改變分散劑濃度，值得注意的是</w:t>
      </w:r>
      <w:r w:rsidR="00DB7874">
        <w:rPr>
          <w:rFonts w:hint="eastAsia"/>
          <w:sz w:val="20"/>
          <w:szCs w:val="20"/>
        </w:rPr>
        <w:t>兩種粉末都是</w:t>
      </w:r>
      <w:r w:rsidR="008C60B2">
        <w:rPr>
          <w:rFonts w:hint="eastAsia"/>
          <w:sz w:val="20"/>
          <w:szCs w:val="20"/>
        </w:rPr>
        <w:t>選用相同分散劑，</w:t>
      </w:r>
      <w:r w:rsidR="009308BE">
        <w:rPr>
          <w:rFonts w:hint="eastAsia"/>
          <w:sz w:val="20"/>
          <w:szCs w:val="20"/>
        </w:rPr>
        <w:t>但</w:t>
      </w:r>
      <w:r w:rsidR="008C60B2">
        <w:rPr>
          <w:rFonts w:hint="eastAsia"/>
          <w:sz w:val="20"/>
          <w:szCs w:val="20"/>
        </w:rPr>
        <w:t>NKT90</w:t>
      </w:r>
      <w:r w:rsidR="008C60B2">
        <w:rPr>
          <w:rFonts w:hint="eastAsia"/>
          <w:sz w:val="20"/>
          <w:szCs w:val="20"/>
        </w:rPr>
        <w:t>所表現之黏度值都較</w:t>
      </w:r>
      <w:r w:rsidR="008C60B2">
        <w:rPr>
          <w:rFonts w:hint="eastAsia"/>
          <w:sz w:val="20"/>
          <w:szCs w:val="20"/>
        </w:rPr>
        <w:t>R-706</w:t>
      </w:r>
      <w:r w:rsidR="00DB7874">
        <w:rPr>
          <w:rFonts w:hint="eastAsia"/>
          <w:sz w:val="20"/>
          <w:szCs w:val="20"/>
        </w:rPr>
        <w:t>高，其</w:t>
      </w:r>
      <w:r w:rsidR="00CD2C53">
        <w:rPr>
          <w:rFonts w:hint="eastAsia"/>
          <w:sz w:val="20"/>
          <w:szCs w:val="20"/>
        </w:rPr>
        <w:t>原因為</w:t>
      </w:r>
      <w:r w:rsidR="00CD2C53">
        <w:rPr>
          <w:rFonts w:hint="eastAsia"/>
          <w:sz w:val="20"/>
          <w:szCs w:val="20"/>
        </w:rPr>
        <w:t>NKT90</w:t>
      </w:r>
      <w:proofErr w:type="gramStart"/>
      <w:r w:rsidR="00CD2C53">
        <w:rPr>
          <w:rFonts w:hint="eastAsia"/>
          <w:sz w:val="20"/>
          <w:szCs w:val="20"/>
        </w:rPr>
        <w:t>之粒徑</w:t>
      </w:r>
      <w:proofErr w:type="gramEnd"/>
      <w:r w:rsidR="00CD2C53">
        <w:rPr>
          <w:rFonts w:hint="eastAsia"/>
          <w:sz w:val="20"/>
          <w:szCs w:val="20"/>
        </w:rPr>
        <w:t>較</w:t>
      </w:r>
      <w:r w:rsidR="00CD2C53">
        <w:rPr>
          <w:rFonts w:hint="eastAsia"/>
          <w:sz w:val="20"/>
          <w:szCs w:val="20"/>
        </w:rPr>
        <w:t>R-706</w:t>
      </w:r>
      <w:r w:rsidR="00CD2C53">
        <w:rPr>
          <w:rFonts w:hint="eastAsia"/>
          <w:sz w:val="20"/>
          <w:szCs w:val="20"/>
        </w:rPr>
        <w:t>小，</w:t>
      </w:r>
      <w:r w:rsidR="005038BB">
        <w:rPr>
          <w:rFonts w:hint="eastAsia"/>
          <w:sz w:val="20"/>
          <w:szCs w:val="20"/>
        </w:rPr>
        <w:t>且</w:t>
      </w:r>
      <w:r w:rsidR="009308BE">
        <w:rPr>
          <w:rFonts w:hint="eastAsia"/>
          <w:sz w:val="20"/>
          <w:szCs w:val="20"/>
        </w:rPr>
        <w:t>R-706</w:t>
      </w:r>
      <w:r w:rsidR="009308BE">
        <w:rPr>
          <w:rFonts w:hint="eastAsia"/>
          <w:sz w:val="20"/>
          <w:szCs w:val="20"/>
        </w:rPr>
        <w:t>之粉末為親水性，而乙酸乙</w:t>
      </w:r>
      <w:r w:rsidR="00871DE3">
        <w:rPr>
          <w:rFonts w:hint="eastAsia"/>
          <w:sz w:val="20"/>
          <w:szCs w:val="20"/>
        </w:rPr>
        <w:t>酯</w:t>
      </w:r>
      <w:r w:rsidR="009308BE">
        <w:rPr>
          <w:rFonts w:hint="eastAsia"/>
          <w:sz w:val="20"/>
          <w:szCs w:val="20"/>
        </w:rPr>
        <w:t>具有極性，所以我們合理的預期</w:t>
      </w:r>
      <w:r w:rsidR="009308BE">
        <w:rPr>
          <w:rFonts w:hint="eastAsia"/>
          <w:sz w:val="20"/>
          <w:szCs w:val="20"/>
        </w:rPr>
        <w:t>R-706</w:t>
      </w:r>
      <w:r w:rsidR="00292B5F">
        <w:rPr>
          <w:rFonts w:hint="eastAsia"/>
          <w:sz w:val="20"/>
          <w:szCs w:val="20"/>
        </w:rPr>
        <w:t>會有較少的團聚，會有較低之黏度值</w:t>
      </w:r>
      <w:r w:rsidR="0059403A">
        <w:rPr>
          <w:rFonts w:hint="eastAsia"/>
          <w:sz w:val="20"/>
          <w:szCs w:val="20"/>
        </w:rPr>
        <w:t>。</w:t>
      </w:r>
    </w:p>
    <w:p w:rsidR="00D31C8F" w:rsidRDefault="009308BE" w:rsidP="00D65CF9">
      <w:pPr>
        <w:autoSpaceDE w:val="0"/>
        <w:autoSpaceDN w:val="0"/>
        <w:adjustRightInd w:val="0"/>
        <w:ind w:firstLineChars="200" w:firstLine="400"/>
        <w:jc w:val="both"/>
        <w:rPr>
          <w:sz w:val="20"/>
          <w:szCs w:val="20"/>
        </w:rPr>
      </w:pPr>
      <w:r>
        <w:rPr>
          <w:rFonts w:hint="eastAsia"/>
          <w:sz w:val="20"/>
          <w:szCs w:val="20"/>
        </w:rPr>
        <w:t>由</w:t>
      </w:r>
      <w:r w:rsidRPr="002951DB">
        <w:rPr>
          <w:rFonts w:hint="eastAsia"/>
          <w:sz w:val="20"/>
          <w:szCs w:val="20"/>
        </w:rPr>
        <w:t>圖八</w:t>
      </w:r>
      <w:r w:rsidR="00292B5F" w:rsidRPr="002951DB">
        <w:rPr>
          <w:rFonts w:hint="eastAsia"/>
          <w:sz w:val="20"/>
          <w:szCs w:val="20"/>
        </w:rPr>
        <w:t>、圖九</w:t>
      </w:r>
      <w:r w:rsidRPr="009308BE">
        <w:rPr>
          <w:rFonts w:hint="eastAsia"/>
          <w:sz w:val="20"/>
          <w:szCs w:val="20"/>
        </w:rPr>
        <w:t>可</w:t>
      </w:r>
      <w:r>
        <w:rPr>
          <w:rFonts w:hint="eastAsia"/>
          <w:sz w:val="20"/>
          <w:szCs w:val="20"/>
        </w:rPr>
        <w:t>知，</w:t>
      </w:r>
      <w:r w:rsidR="005038BB">
        <w:rPr>
          <w:rFonts w:hint="eastAsia"/>
          <w:sz w:val="20"/>
          <w:szCs w:val="20"/>
        </w:rPr>
        <w:t>在任何沒有分散劑的情況下，</w:t>
      </w:r>
      <w:r w:rsidR="005038BB">
        <w:rPr>
          <w:rFonts w:hint="eastAsia"/>
          <w:sz w:val="20"/>
          <w:szCs w:val="20"/>
        </w:rPr>
        <w:t>R-706</w:t>
      </w:r>
      <w:r w:rsidR="005038BB">
        <w:rPr>
          <w:rFonts w:hint="eastAsia"/>
          <w:sz w:val="20"/>
          <w:szCs w:val="20"/>
        </w:rPr>
        <w:t>之懸浮液黏度值</w:t>
      </w:r>
      <w:r w:rsidR="00871DE3">
        <w:rPr>
          <w:rFonts w:hint="eastAsia"/>
          <w:sz w:val="20"/>
          <w:szCs w:val="20"/>
        </w:rPr>
        <w:t xml:space="preserve"> </w:t>
      </w:r>
      <w:r w:rsidR="005038BB">
        <w:rPr>
          <w:rFonts w:hint="eastAsia"/>
          <w:sz w:val="20"/>
          <w:szCs w:val="20"/>
        </w:rPr>
        <w:t xml:space="preserve">(5 </w:t>
      </w:r>
      <w:proofErr w:type="spellStart"/>
      <w:r w:rsidR="005038BB">
        <w:rPr>
          <w:rFonts w:hint="eastAsia"/>
          <w:sz w:val="20"/>
          <w:szCs w:val="20"/>
        </w:rPr>
        <w:t>mPa</w:t>
      </w:r>
      <w:proofErr w:type="spellEnd"/>
      <w:proofErr w:type="gramStart"/>
      <w:r w:rsidR="00871DE3">
        <w:rPr>
          <w:rFonts w:ascii="新細明體" w:hAnsi="新細明體" w:hint="eastAsia"/>
          <w:sz w:val="20"/>
          <w:szCs w:val="20"/>
        </w:rPr>
        <w:t>·</w:t>
      </w:r>
      <w:proofErr w:type="gramEnd"/>
      <w:r w:rsidR="005038BB">
        <w:rPr>
          <w:rFonts w:hint="eastAsia"/>
          <w:sz w:val="20"/>
          <w:szCs w:val="20"/>
        </w:rPr>
        <w:t>s)</w:t>
      </w:r>
      <w:r w:rsidR="00871DE3">
        <w:rPr>
          <w:rFonts w:hint="eastAsia"/>
          <w:sz w:val="20"/>
          <w:szCs w:val="20"/>
        </w:rPr>
        <w:t xml:space="preserve"> </w:t>
      </w:r>
      <w:r w:rsidR="005038BB">
        <w:rPr>
          <w:rFonts w:hint="eastAsia"/>
          <w:sz w:val="20"/>
          <w:szCs w:val="20"/>
        </w:rPr>
        <w:t>比</w:t>
      </w:r>
      <w:r w:rsidR="005038BB">
        <w:rPr>
          <w:rFonts w:hint="eastAsia"/>
          <w:sz w:val="20"/>
          <w:szCs w:val="20"/>
        </w:rPr>
        <w:t>NKT90</w:t>
      </w:r>
      <w:r w:rsidR="005038BB">
        <w:rPr>
          <w:rFonts w:hint="eastAsia"/>
          <w:sz w:val="20"/>
          <w:szCs w:val="20"/>
        </w:rPr>
        <w:t>之懸</w:t>
      </w:r>
      <w:r w:rsidR="005038BB">
        <w:rPr>
          <w:rFonts w:hint="eastAsia"/>
          <w:sz w:val="20"/>
          <w:szCs w:val="20"/>
        </w:rPr>
        <w:lastRenderedPageBreak/>
        <w:t>浮液黏度值</w:t>
      </w:r>
      <w:r w:rsidR="00871DE3">
        <w:rPr>
          <w:rFonts w:hint="eastAsia"/>
          <w:sz w:val="20"/>
          <w:szCs w:val="20"/>
        </w:rPr>
        <w:t xml:space="preserve"> </w:t>
      </w:r>
      <w:r w:rsidR="005038BB">
        <w:rPr>
          <w:rFonts w:hint="eastAsia"/>
          <w:sz w:val="20"/>
          <w:szCs w:val="20"/>
        </w:rPr>
        <w:t xml:space="preserve">(100 </w:t>
      </w:r>
      <w:proofErr w:type="spellStart"/>
      <w:r w:rsidR="005038BB">
        <w:rPr>
          <w:rFonts w:hint="eastAsia"/>
          <w:sz w:val="20"/>
          <w:szCs w:val="20"/>
        </w:rPr>
        <w:t>mPa</w:t>
      </w:r>
      <w:proofErr w:type="spellEnd"/>
      <w:proofErr w:type="gramStart"/>
      <w:r w:rsidR="00871DE3">
        <w:rPr>
          <w:rFonts w:ascii="新細明體" w:hAnsi="新細明體" w:hint="eastAsia"/>
          <w:sz w:val="20"/>
          <w:szCs w:val="20"/>
        </w:rPr>
        <w:t>·</w:t>
      </w:r>
      <w:proofErr w:type="gramEnd"/>
      <w:r w:rsidR="005038BB">
        <w:rPr>
          <w:rFonts w:hint="eastAsia"/>
          <w:sz w:val="20"/>
          <w:szCs w:val="20"/>
        </w:rPr>
        <w:t>s)</w:t>
      </w:r>
      <w:r w:rsidR="00871DE3">
        <w:rPr>
          <w:rFonts w:hint="eastAsia"/>
          <w:sz w:val="20"/>
          <w:szCs w:val="20"/>
        </w:rPr>
        <w:t xml:space="preserve"> </w:t>
      </w:r>
      <w:r w:rsidR="005038BB">
        <w:rPr>
          <w:rFonts w:hint="eastAsia"/>
          <w:sz w:val="20"/>
          <w:szCs w:val="20"/>
        </w:rPr>
        <w:t>低</w:t>
      </w:r>
      <w:r w:rsidR="00323C1A">
        <w:rPr>
          <w:rFonts w:hint="eastAsia"/>
          <w:sz w:val="20"/>
          <w:szCs w:val="20"/>
        </w:rPr>
        <w:t>，而</w:t>
      </w:r>
      <w:r w:rsidR="00323C1A">
        <w:rPr>
          <w:rFonts w:hint="eastAsia"/>
          <w:sz w:val="20"/>
          <w:szCs w:val="20"/>
        </w:rPr>
        <w:t>OA</w:t>
      </w:r>
      <w:r w:rsidR="00323C1A">
        <w:rPr>
          <w:rFonts w:hint="eastAsia"/>
          <w:sz w:val="20"/>
          <w:szCs w:val="20"/>
        </w:rPr>
        <w:t>、</w:t>
      </w:r>
      <w:r w:rsidR="00323C1A">
        <w:rPr>
          <w:rFonts w:hint="eastAsia"/>
          <w:sz w:val="20"/>
          <w:szCs w:val="20"/>
        </w:rPr>
        <w:t>OLA</w:t>
      </w:r>
      <w:r w:rsidR="00323C1A">
        <w:rPr>
          <w:rFonts w:hint="eastAsia"/>
          <w:sz w:val="20"/>
          <w:szCs w:val="20"/>
        </w:rPr>
        <w:t>這兩種分散劑在兩種粉末都有類似的性質，懸浮液的黏度隨著分散劑的濃度增加而減少，當濃度超過</w:t>
      </w:r>
      <w:r w:rsidR="00323C1A">
        <w:rPr>
          <w:rFonts w:hint="eastAsia"/>
          <w:sz w:val="20"/>
          <w:szCs w:val="20"/>
        </w:rPr>
        <w:t xml:space="preserve">2 </w:t>
      </w:r>
      <w:proofErr w:type="spellStart"/>
      <w:r w:rsidR="00323C1A">
        <w:rPr>
          <w:rFonts w:hint="eastAsia"/>
          <w:sz w:val="20"/>
          <w:szCs w:val="20"/>
        </w:rPr>
        <w:t>wt</w:t>
      </w:r>
      <w:proofErr w:type="spellEnd"/>
      <w:r w:rsidR="00323C1A">
        <w:rPr>
          <w:rFonts w:hint="eastAsia"/>
          <w:sz w:val="20"/>
          <w:szCs w:val="20"/>
        </w:rPr>
        <w:t>%</w:t>
      </w:r>
      <w:r w:rsidR="00292B5F">
        <w:rPr>
          <w:rFonts w:hint="eastAsia"/>
          <w:sz w:val="20"/>
          <w:szCs w:val="20"/>
        </w:rPr>
        <w:t>時，其黏度值達穩定值，對照圖四</w:t>
      </w:r>
      <w:r w:rsidR="00323C1A">
        <w:rPr>
          <w:rFonts w:hint="eastAsia"/>
          <w:sz w:val="20"/>
          <w:szCs w:val="20"/>
        </w:rPr>
        <w:t>之吸附曲線可看出，添加這兩種分散劑之分散效率是取決於分散劑吸附情形，相比之下</w:t>
      </w:r>
      <w:r w:rsidR="00323C1A">
        <w:rPr>
          <w:rFonts w:hint="eastAsia"/>
          <w:sz w:val="20"/>
          <w:szCs w:val="20"/>
        </w:rPr>
        <w:t>OP</w:t>
      </w:r>
      <w:r w:rsidR="00323C1A">
        <w:rPr>
          <w:rFonts w:hint="eastAsia"/>
          <w:sz w:val="20"/>
          <w:szCs w:val="20"/>
        </w:rPr>
        <w:t>、</w:t>
      </w:r>
      <w:r w:rsidR="00323C1A">
        <w:rPr>
          <w:rFonts w:hint="eastAsia"/>
          <w:sz w:val="20"/>
          <w:szCs w:val="20"/>
        </w:rPr>
        <w:t>OP</w:t>
      </w:r>
      <w:r w:rsidR="00323C1A" w:rsidRPr="00892468">
        <w:rPr>
          <w:rFonts w:hint="eastAsia"/>
          <w:sz w:val="20"/>
          <w:szCs w:val="20"/>
          <w:vertAlign w:val="subscript"/>
        </w:rPr>
        <w:t>3</w:t>
      </w:r>
      <w:r w:rsidR="00323C1A">
        <w:rPr>
          <w:rFonts w:hint="eastAsia"/>
          <w:sz w:val="20"/>
          <w:szCs w:val="20"/>
        </w:rPr>
        <w:t>使用在</w:t>
      </w:r>
      <w:r w:rsidR="00292B5F">
        <w:rPr>
          <w:rFonts w:hint="eastAsia"/>
          <w:sz w:val="20"/>
          <w:szCs w:val="20"/>
        </w:rPr>
        <w:t>兩種粉末</w:t>
      </w:r>
      <w:r w:rsidR="00323C1A">
        <w:rPr>
          <w:rFonts w:hint="eastAsia"/>
          <w:sz w:val="20"/>
          <w:szCs w:val="20"/>
        </w:rPr>
        <w:t>時有相似之分流變行為，</w:t>
      </w:r>
      <w:r w:rsidR="002E24FF">
        <w:rPr>
          <w:rFonts w:hint="eastAsia"/>
          <w:sz w:val="20"/>
          <w:szCs w:val="20"/>
        </w:rPr>
        <w:t>OP</w:t>
      </w:r>
      <w:r w:rsidR="002E24FF" w:rsidRPr="002E24FF">
        <w:rPr>
          <w:rFonts w:hint="eastAsia"/>
          <w:sz w:val="20"/>
          <w:szCs w:val="20"/>
          <w:vertAlign w:val="subscript"/>
        </w:rPr>
        <w:t>3</w:t>
      </w:r>
      <w:r w:rsidR="00292B5F">
        <w:rPr>
          <w:rFonts w:hint="eastAsia"/>
          <w:sz w:val="20"/>
          <w:szCs w:val="20"/>
        </w:rPr>
        <w:t>用在兩種粉末上</w:t>
      </w:r>
      <w:r w:rsidR="00372776">
        <w:rPr>
          <w:rFonts w:hint="eastAsia"/>
          <w:sz w:val="20"/>
          <w:szCs w:val="20"/>
        </w:rPr>
        <w:t>與</w:t>
      </w:r>
      <w:r w:rsidR="00372776">
        <w:rPr>
          <w:rFonts w:hint="eastAsia"/>
          <w:sz w:val="20"/>
          <w:szCs w:val="20"/>
        </w:rPr>
        <w:t>OA</w:t>
      </w:r>
      <w:r w:rsidR="00372776">
        <w:rPr>
          <w:rFonts w:hint="eastAsia"/>
          <w:sz w:val="20"/>
          <w:szCs w:val="20"/>
        </w:rPr>
        <w:t>、</w:t>
      </w:r>
      <w:r w:rsidR="00372776">
        <w:rPr>
          <w:rFonts w:hint="eastAsia"/>
          <w:sz w:val="20"/>
          <w:szCs w:val="20"/>
        </w:rPr>
        <w:t>OLA</w:t>
      </w:r>
      <w:r w:rsidR="00292B5F">
        <w:rPr>
          <w:rFonts w:hint="eastAsia"/>
          <w:sz w:val="20"/>
          <w:szCs w:val="20"/>
        </w:rPr>
        <w:t>都</w:t>
      </w:r>
      <w:r w:rsidR="00372776">
        <w:rPr>
          <w:rFonts w:hint="eastAsia"/>
          <w:sz w:val="20"/>
          <w:szCs w:val="20"/>
        </w:rPr>
        <w:t>有相同的效率，即懸浮液的黏度隨著</w:t>
      </w:r>
      <w:r w:rsidR="00372776">
        <w:rPr>
          <w:rFonts w:hint="eastAsia"/>
          <w:sz w:val="20"/>
          <w:szCs w:val="20"/>
        </w:rPr>
        <w:t>OP</w:t>
      </w:r>
      <w:r w:rsidR="00372776" w:rsidRPr="002E24FF">
        <w:rPr>
          <w:rFonts w:hint="eastAsia"/>
          <w:sz w:val="20"/>
          <w:szCs w:val="20"/>
          <w:vertAlign w:val="subscript"/>
        </w:rPr>
        <w:t>3</w:t>
      </w:r>
      <w:r w:rsidR="00372776">
        <w:rPr>
          <w:rFonts w:hint="eastAsia"/>
          <w:sz w:val="20"/>
          <w:szCs w:val="20"/>
        </w:rPr>
        <w:t>的增加而降低，直到達到穩定的黏度，當使用</w:t>
      </w:r>
      <w:r w:rsidR="002E24FF">
        <w:rPr>
          <w:rFonts w:hint="eastAsia"/>
          <w:sz w:val="20"/>
          <w:szCs w:val="20"/>
        </w:rPr>
        <w:t>OP</w:t>
      </w:r>
      <w:r w:rsidR="00292B5F">
        <w:rPr>
          <w:rFonts w:hint="eastAsia"/>
          <w:sz w:val="20"/>
          <w:szCs w:val="20"/>
        </w:rPr>
        <w:t>時可觀察到兩種粉末燈</w:t>
      </w:r>
      <w:r w:rsidR="00372776">
        <w:rPr>
          <w:rFonts w:hint="eastAsia"/>
          <w:sz w:val="20"/>
          <w:szCs w:val="20"/>
        </w:rPr>
        <w:t>會隨</w:t>
      </w:r>
      <w:r w:rsidR="00292B5F">
        <w:rPr>
          <w:rFonts w:hint="eastAsia"/>
          <w:sz w:val="20"/>
          <w:szCs w:val="20"/>
        </w:rPr>
        <w:t>OP</w:t>
      </w:r>
      <w:r w:rsidR="00292B5F">
        <w:rPr>
          <w:rFonts w:hint="eastAsia"/>
          <w:sz w:val="20"/>
          <w:szCs w:val="20"/>
        </w:rPr>
        <w:t>的添加量增多而黏度增加</w:t>
      </w:r>
      <w:r w:rsidR="00372776">
        <w:rPr>
          <w:rFonts w:hint="eastAsia"/>
          <w:sz w:val="20"/>
          <w:szCs w:val="20"/>
        </w:rPr>
        <w:t>，</w:t>
      </w:r>
      <w:r w:rsidR="00292B5F">
        <w:rPr>
          <w:rFonts w:hint="eastAsia"/>
          <w:sz w:val="20"/>
          <w:szCs w:val="20"/>
        </w:rPr>
        <w:t>特別在</w:t>
      </w:r>
      <w:r w:rsidR="00292B5F">
        <w:rPr>
          <w:rFonts w:hint="eastAsia"/>
          <w:sz w:val="20"/>
          <w:szCs w:val="20"/>
        </w:rPr>
        <w:t>R-706</w:t>
      </w:r>
      <w:r w:rsidR="00292B5F">
        <w:rPr>
          <w:rFonts w:hint="eastAsia"/>
          <w:sz w:val="20"/>
          <w:szCs w:val="20"/>
        </w:rPr>
        <w:t>中，</w:t>
      </w:r>
      <w:r w:rsidR="00372776">
        <w:rPr>
          <w:rFonts w:hint="eastAsia"/>
          <w:sz w:val="20"/>
          <w:szCs w:val="20"/>
        </w:rPr>
        <w:t>在添加</w:t>
      </w:r>
      <w:r w:rsidR="00372776">
        <w:rPr>
          <w:rFonts w:hint="eastAsia"/>
          <w:sz w:val="20"/>
          <w:szCs w:val="20"/>
        </w:rPr>
        <w:t xml:space="preserve">0.5 </w:t>
      </w:r>
      <w:proofErr w:type="spellStart"/>
      <w:r w:rsidR="00372776">
        <w:rPr>
          <w:rFonts w:hint="eastAsia"/>
          <w:sz w:val="20"/>
          <w:szCs w:val="20"/>
        </w:rPr>
        <w:t>wt</w:t>
      </w:r>
      <w:proofErr w:type="spellEnd"/>
      <w:r w:rsidR="00372776">
        <w:rPr>
          <w:rFonts w:hint="eastAsia"/>
          <w:sz w:val="20"/>
          <w:szCs w:val="20"/>
        </w:rPr>
        <w:t>%</w:t>
      </w:r>
      <w:r w:rsidR="00372776">
        <w:rPr>
          <w:rFonts w:hint="eastAsia"/>
          <w:sz w:val="20"/>
          <w:szCs w:val="20"/>
        </w:rPr>
        <w:t>的</w:t>
      </w:r>
      <w:r w:rsidR="002E24FF">
        <w:rPr>
          <w:rFonts w:hint="eastAsia"/>
          <w:sz w:val="20"/>
          <w:szCs w:val="20"/>
        </w:rPr>
        <w:t>OP</w:t>
      </w:r>
      <w:r w:rsidR="00372776">
        <w:rPr>
          <w:rFonts w:hint="eastAsia"/>
          <w:sz w:val="20"/>
          <w:szCs w:val="20"/>
        </w:rPr>
        <w:t>之後黏度值立即上升，可能是由於每</w:t>
      </w:r>
      <w:proofErr w:type="gramStart"/>
      <w:r w:rsidR="00372776">
        <w:rPr>
          <w:rFonts w:hint="eastAsia"/>
          <w:sz w:val="20"/>
          <w:szCs w:val="20"/>
        </w:rPr>
        <w:t>個</w:t>
      </w:r>
      <w:proofErr w:type="gramEnd"/>
      <w:r w:rsidR="002E24FF">
        <w:rPr>
          <w:rFonts w:hint="eastAsia"/>
          <w:sz w:val="20"/>
          <w:szCs w:val="20"/>
        </w:rPr>
        <w:t>OP</w:t>
      </w:r>
      <w:r w:rsidR="00372776">
        <w:rPr>
          <w:rFonts w:hint="eastAsia"/>
          <w:sz w:val="20"/>
          <w:szCs w:val="20"/>
        </w:rPr>
        <w:t>分子具有兩個</w:t>
      </w:r>
      <w:r w:rsidR="00372776">
        <w:rPr>
          <w:rFonts w:hint="eastAsia"/>
          <w:sz w:val="20"/>
          <w:szCs w:val="20"/>
        </w:rPr>
        <w:t>-OH</w:t>
      </w:r>
      <w:r w:rsidR="00372776">
        <w:rPr>
          <w:rFonts w:hint="eastAsia"/>
          <w:sz w:val="20"/>
          <w:szCs w:val="20"/>
        </w:rPr>
        <w:t>基會與</w:t>
      </w:r>
      <w:r w:rsidR="00372776">
        <w:rPr>
          <w:rFonts w:hint="eastAsia"/>
          <w:sz w:val="20"/>
          <w:szCs w:val="20"/>
        </w:rPr>
        <w:t>R-706</w:t>
      </w:r>
      <w:r w:rsidR="00372776">
        <w:rPr>
          <w:rFonts w:hint="eastAsia"/>
          <w:sz w:val="20"/>
          <w:szCs w:val="20"/>
        </w:rPr>
        <w:t>表面的</w:t>
      </w:r>
      <w:r w:rsidR="00372776">
        <w:rPr>
          <w:rFonts w:hint="eastAsia"/>
          <w:sz w:val="20"/>
          <w:szCs w:val="20"/>
        </w:rPr>
        <w:t>-OH</w:t>
      </w:r>
      <w:r w:rsidR="00372776">
        <w:rPr>
          <w:rFonts w:hint="eastAsia"/>
          <w:sz w:val="20"/>
          <w:szCs w:val="20"/>
        </w:rPr>
        <w:t>基形成氫鍵，並使</w:t>
      </w:r>
      <w:r w:rsidR="00372776">
        <w:rPr>
          <w:rFonts w:hint="eastAsia"/>
          <w:sz w:val="20"/>
          <w:szCs w:val="20"/>
        </w:rPr>
        <w:t>R-706</w:t>
      </w:r>
      <w:r w:rsidR="00372776">
        <w:rPr>
          <w:rFonts w:hint="eastAsia"/>
          <w:sz w:val="20"/>
          <w:szCs w:val="20"/>
        </w:rPr>
        <w:t>粉末間形成橋接，由圖</w:t>
      </w:r>
      <w:r w:rsidR="00292B5F">
        <w:rPr>
          <w:rFonts w:hint="eastAsia"/>
          <w:sz w:val="20"/>
          <w:szCs w:val="20"/>
        </w:rPr>
        <w:t>四、圖</w:t>
      </w:r>
      <w:r w:rsidR="00372776">
        <w:rPr>
          <w:rFonts w:hint="eastAsia"/>
          <w:sz w:val="20"/>
          <w:szCs w:val="20"/>
        </w:rPr>
        <w:t>五可看出</w:t>
      </w:r>
      <w:r w:rsidR="002E24FF">
        <w:rPr>
          <w:rFonts w:hint="eastAsia"/>
          <w:sz w:val="20"/>
          <w:szCs w:val="20"/>
        </w:rPr>
        <w:t>OP</w:t>
      </w:r>
      <w:r w:rsidR="00372776">
        <w:rPr>
          <w:rFonts w:hint="eastAsia"/>
          <w:sz w:val="20"/>
          <w:szCs w:val="20"/>
        </w:rPr>
        <w:t>吸附上</w:t>
      </w:r>
      <w:r w:rsidR="00372776">
        <w:rPr>
          <w:rFonts w:hint="eastAsia"/>
          <w:sz w:val="20"/>
          <w:szCs w:val="20"/>
        </w:rPr>
        <w:t>R-706</w:t>
      </w:r>
      <w:r w:rsidR="00372776">
        <w:rPr>
          <w:rFonts w:hint="eastAsia"/>
          <w:sz w:val="20"/>
          <w:szCs w:val="20"/>
        </w:rPr>
        <w:t>的量較</w:t>
      </w:r>
      <w:r w:rsidR="00372776">
        <w:rPr>
          <w:rFonts w:hint="eastAsia"/>
          <w:sz w:val="20"/>
          <w:szCs w:val="20"/>
        </w:rPr>
        <w:t>NKT90</w:t>
      </w:r>
      <w:r w:rsidR="00372776">
        <w:rPr>
          <w:rFonts w:hint="eastAsia"/>
          <w:sz w:val="20"/>
          <w:szCs w:val="20"/>
        </w:rPr>
        <w:t>多，所以由</w:t>
      </w:r>
      <w:r w:rsidR="002E24FF">
        <w:rPr>
          <w:rFonts w:hint="eastAsia"/>
          <w:sz w:val="20"/>
          <w:szCs w:val="20"/>
        </w:rPr>
        <w:t>OP</w:t>
      </w:r>
      <w:r w:rsidR="00372776">
        <w:rPr>
          <w:rFonts w:hint="eastAsia"/>
          <w:sz w:val="20"/>
          <w:szCs w:val="20"/>
        </w:rPr>
        <w:t>引起的</w:t>
      </w:r>
      <w:r w:rsidR="007E45C2">
        <w:rPr>
          <w:rFonts w:hint="eastAsia"/>
          <w:sz w:val="20"/>
          <w:szCs w:val="20"/>
        </w:rPr>
        <w:t>黏度值增加在</w:t>
      </w:r>
      <w:r w:rsidR="007E45C2">
        <w:rPr>
          <w:rFonts w:hint="eastAsia"/>
          <w:sz w:val="20"/>
          <w:szCs w:val="20"/>
        </w:rPr>
        <w:t>R-706</w:t>
      </w:r>
      <w:r w:rsidR="00292B5F">
        <w:rPr>
          <w:rFonts w:hint="eastAsia"/>
          <w:sz w:val="20"/>
          <w:szCs w:val="20"/>
        </w:rPr>
        <w:t>粉末上更為劇烈，另外使用在</w:t>
      </w:r>
      <w:r w:rsidR="00292B5F">
        <w:rPr>
          <w:rFonts w:hint="eastAsia"/>
          <w:sz w:val="20"/>
          <w:szCs w:val="20"/>
        </w:rPr>
        <w:t>NKT90</w:t>
      </w:r>
      <w:r w:rsidR="00292B5F">
        <w:rPr>
          <w:rFonts w:hint="eastAsia"/>
          <w:sz w:val="20"/>
          <w:szCs w:val="20"/>
        </w:rPr>
        <w:t>之</w:t>
      </w:r>
      <w:proofErr w:type="spellStart"/>
      <w:r w:rsidR="00292B5F">
        <w:rPr>
          <w:rFonts w:hint="eastAsia"/>
          <w:sz w:val="20"/>
          <w:szCs w:val="20"/>
        </w:rPr>
        <w:t>OAh</w:t>
      </w:r>
      <w:proofErr w:type="spellEnd"/>
      <w:r w:rsidR="00292B5F">
        <w:rPr>
          <w:rFonts w:hint="eastAsia"/>
          <w:sz w:val="20"/>
          <w:szCs w:val="20"/>
        </w:rPr>
        <w:t>會隨著添加的濃度增加，黏度值增加，是因為</w:t>
      </w:r>
      <w:proofErr w:type="spellStart"/>
      <w:r w:rsidR="00292B5F">
        <w:rPr>
          <w:rFonts w:hint="eastAsia"/>
          <w:sz w:val="20"/>
          <w:szCs w:val="20"/>
        </w:rPr>
        <w:t>OAh</w:t>
      </w:r>
      <w:proofErr w:type="spellEnd"/>
      <w:r w:rsidR="00292B5F">
        <w:rPr>
          <w:rFonts w:hint="eastAsia"/>
          <w:sz w:val="20"/>
          <w:szCs w:val="20"/>
        </w:rPr>
        <w:t>的飽和吸附量很低</w:t>
      </w:r>
      <w:r w:rsidR="00B57BB7">
        <w:rPr>
          <w:rFonts w:hint="eastAsia"/>
          <w:sz w:val="20"/>
          <w:szCs w:val="20"/>
        </w:rPr>
        <w:t xml:space="preserve"> </w:t>
      </w:r>
      <w:r w:rsidR="00292B5F">
        <w:rPr>
          <w:rFonts w:hint="eastAsia"/>
          <w:sz w:val="20"/>
          <w:szCs w:val="20"/>
        </w:rPr>
        <w:t>(</w:t>
      </w:r>
      <w:r w:rsidR="00292B5F">
        <w:rPr>
          <w:rFonts w:hint="eastAsia"/>
          <w:sz w:val="20"/>
          <w:szCs w:val="20"/>
        </w:rPr>
        <w:t>由圖三可得知</w:t>
      </w:r>
      <w:r w:rsidR="00292B5F">
        <w:rPr>
          <w:rFonts w:hint="eastAsia"/>
          <w:sz w:val="20"/>
          <w:szCs w:val="20"/>
        </w:rPr>
        <w:t>)</w:t>
      </w:r>
      <w:r w:rsidR="00292B5F">
        <w:rPr>
          <w:rFonts w:hint="eastAsia"/>
          <w:sz w:val="20"/>
          <w:szCs w:val="20"/>
        </w:rPr>
        <w:t>，所以當</w:t>
      </w:r>
      <w:proofErr w:type="spellStart"/>
      <w:r w:rsidR="00292B5F">
        <w:rPr>
          <w:rFonts w:hint="eastAsia"/>
          <w:sz w:val="20"/>
          <w:szCs w:val="20"/>
        </w:rPr>
        <w:t>OAh</w:t>
      </w:r>
      <w:proofErr w:type="spellEnd"/>
      <w:r w:rsidR="00292B5F">
        <w:rPr>
          <w:rFonts w:hint="eastAsia"/>
          <w:sz w:val="20"/>
          <w:szCs w:val="20"/>
        </w:rPr>
        <w:t>的添加量在飽和吸附量後繼續增加時，會造成懸浮液的黏度提高。</w:t>
      </w:r>
    </w:p>
    <w:p w:rsidR="00D31C8F" w:rsidRDefault="008D2118" w:rsidP="00D65CF9">
      <w:pPr>
        <w:autoSpaceDE w:val="0"/>
        <w:autoSpaceDN w:val="0"/>
        <w:adjustRightInd w:val="0"/>
        <w:jc w:val="both"/>
        <w:rPr>
          <w:noProof/>
          <w:sz w:val="20"/>
          <w:szCs w:val="20"/>
        </w:rPr>
      </w:pPr>
      <w:r w:rsidRPr="008D2118">
        <w:rPr>
          <w:noProof/>
          <w:sz w:val="20"/>
          <w:szCs w:val="20"/>
        </w:rPr>
        <w:drawing>
          <wp:inline distT="0" distB="0" distL="0" distR="0" wp14:anchorId="74BB38AB" wp14:editId="4D79DB1A">
            <wp:extent cx="2638800" cy="2056504"/>
            <wp:effectExtent l="0" t="0" r="0" b="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7650" t="8172" r="12757" b="3589"/>
                    <a:stretch/>
                  </pic:blipFill>
                  <pic:spPr bwMode="auto">
                    <a:xfrm>
                      <a:off x="0" y="0"/>
                      <a:ext cx="2638800" cy="2056504"/>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8E3271" w:rsidRDefault="00AC5118" w:rsidP="002A40A3">
      <w:pPr>
        <w:autoSpaceDE w:val="0"/>
        <w:autoSpaceDN w:val="0"/>
        <w:adjustRightInd w:val="0"/>
        <w:rPr>
          <w:noProof/>
          <w:sz w:val="20"/>
          <w:szCs w:val="20"/>
        </w:rPr>
      </w:pPr>
      <w:r>
        <w:rPr>
          <w:rFonts w:hint="eastAsia"/>
          <w:noProof/>
          <w:sz w:val="20"/>
          <w:szCs w:val="20"/>
        </w:rPr>
        <w:t>圖八、不同分散劑</w:t>
      </w:r>
      <w:r w:rsidR="002A40A3">
        <w:rPr>
          <w:rFonts w:hint="eastAsia"/>
          <w:noProof/>
          <w:sz w:val="20"/>
          <w:szCs w:val="20"/>
        </w:rPr>
        <w:t>分散二氧化鈦</w:t>
      </w:r>
      <w:r>
        <w:rPr>
          <w:rFonts w:hint="eastAsia"/>
          <w:noProof/>
          <w:sz w:val="20"/>
          <w:szCs w:val="20"/>
        </w:rPr>
        <w:t>R-706</w:t>
      </w:r>
      <w:r w:rsidR="002A40A3">
        <w:rPr>
          <w:rFonts w:hint="eastAsia"/>
          <w:noProof/>
          <w:sz w:val="20"/>
          <w:szCs w:val="20"/>
        </w:rPr>
        <w:t>懸浮液之</w:t>
      </w:r>
      <w:r>
        <w:rPr>
          <w:rFonts w:hint="eastAsia"/>
          <w:noProof/>
          <w:sz w:val="20"/>
          <w:szCs w:val="20"/>
        </w:rPr>
        <w:t>黏度值</w:t>
      </w:r>
    </w:p>
    <w:p w:rsidR="00862D99" w:rsidRDefault="008D2118" w:rsidP="00D65CF9">
      <w:pPr>
        <w:autoSpaceDE w:val="0"/>
        <w:autoSpaceDN w:val="0"/>
        <w:adjustRightInd w:val="0"/>
        <w:jc w:val="both"/>
        <w:rPr>
          <w:sz w:val="20"/>
          <w:szCs w:val="20"/>
        </w:rPr>
      </w:pPr>
      <w:r w:rsidRPr="008D2118">
        <w:rPr>
          <w:noProof/>
          <w:sz w:val="20"/>
          <w:szCs w:val="20"/>
        </w:rPr>
        <w:drawing>
          <wp:inline distT="0" distB="0" distL="0" distR="0" wp14:anchorId="31936EA0" wp14:editId="0007B5BD">
            <wp:extent cx="2638165" cy="2026800"/>
            <wp:effectExtent l="0" t="0" r="0" b="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l="7549" t="8335" r="12369" b="4140"/>
                    <a:stretch/>
                  </pic:blipFill>
                  <pic:spPr bwMode="auto">
                    <a:xfrm>
                      <a:off x="0" y="0"/>
                      <a:ext cx="2638165" cy="2026800"/>
                    </a:xfrm>
                    <a:prstGeom prst="rect">
                      <a:avLst/>
                    </a:prstGeom>
                    <a:noFill/>
                    <a:ln>
                      <a:noFill/>
                    </a:ln>
                    <a:effectLst/>
                    <a:extLst/>
                  </pic:spPr>
                </pic:pic>
              </a:graphicData>
            </a:graphic>
          </wp:inline>
        </w:drawing>
      </w:r>
    </w:p>
    <w:p w:rsidR="008E3271" w:rsidRPr="00AC5118" w:rsidRDefault="00AC5118" w:rsidP="00256BE8">
      <w:pPr>
        <w:autoSpaceDE w:val="0"/>
        <w:autoSpaceDN w:val="0"/>
        <w:adjustRightInd w:val="0"/>
        <w:jc w:val="both"/>
        <w:rPr>
          <w:noProof/>
          <w:sz w:val="20"/>
          <w:szCs w:val="20"/>
        </w:rPr>
      </w:pPr>
      <w:r>
        <w:rPr>
          <w:rFonts w:hint="eastAsia"/>
          <w:noProof/>
          <w:sz w:val="20"/>
          <w:szCs w:val="20"/>
        </w:rPr>
        <w:lastRenderedPageBreak/>
        <w:t>圖</w:t>
      </w:r>
      <w:r w:rsidR="00FD2991">
        <w:rPr>
          <w:rFonts w:hint="eastAsia"/>
          <w:noProof/>
          <w:sz w:val="20"/>
          <w:szCs w:val="20"/>
        </w:rPr>
        <w:t>九</w:t>
      </w:r>
      <w:r>
        <w:rPr>
          <w:rFonts w:hint="eastAsia"/>
          <w:noProof/>
          <w:sz w:val="20"/>
          <w:szCs w:val="20"/>
        </w:rPr>
        <w:t>、不同分散劑</w:t>
      </w:r>
      <w:r w:rsidR="002A40A3">
        <w:rPr>
          <w:rFonts w:hint="eastAsia"/>
          <w:noProof/>
          <w:sz w:val="20"/>
          <w:szCs w:val="20"/>
        </w:rPr>
        <w:t>分散二氧化鈦</w:t>
      </w:r>
      <w:r>
        <w:rPr>
          <w:rFonts w:hint="eastAsia"/>
          <w:noProof/>
          <w:sz w:val="20"/>
          <w:szCs w:val="20"/>
        </w:rPr>
        <w:t>NKT90</w:t>
      </w:r>
      <w:r w:rsidR="002A40A3">
        <w:rPr>
          <w:rFonts w:hint="eastAsia"/>
          <w:noProof/>
          <w:sz w:val="20"/>
          <w:szCs w:val="20"/>
        </w:rPr>
        <w:t>懸浮液之黏度值</w:t>
      </w:r>
    </w:p>
    <w:p w:rsidR="007E45C2" w:rsidRDefault="000340C7" w:rsidP="00D65CF9">
      <w:pPr>
        <w:autoSpaceDE w:val="0"/>
        <w:autoSpaceDN w:val="0"/>
        <w:adjustRightInd w:val="0"/>
        <w:jc w:val="both"/>
      </w:pPr>
      <w:r>
        <w:rPr>
          <w:rFonts w:hint="eastAsia"/>
        </w:rPr>
        <w:t>3.7</w:t>
      </w:r>
      <w:r w:rsidR="007E45C2" w:rsidRPr="007E45C2">
        <w:rPr>
          <w:rFonts w:hint="eastAsia"/>
        </w:rPr>
        <w:t>懸浮液的相對黏度</w:t>
      </w:r>
    </w:p>
    <w:p w:rsidR="00D31C8F" w:rsidRDefault="007E45C2" w:rsidP="00D65CF9">
      <w:pPr>
        <w:autoSpaceDE w:val="0"/>
        <w:autoSpaceDN w:val="0"/>
        <w:adjustRightInd w:val="0"/>
        <w:ind w:firstLineChars="200" w:firstLine="400"/>
        <w:jc w:val="both"/>
        <w:rPr>
          <w:noProof/>
          <w:sz w:val="20"/>
          <w:szCs w:val="20"/>
        </w:rPr>
      </w:pPr>
      <w:r w:rsidRPr="007E45C2">
        <w:rPr>
          <w:rFonts w:hint="eastAsia"/>
          <w:sz w:val="20"/>
          <w:szCs w:val="20"/>
        </w:rPr>
        <w:t>除了通過</w:t>
      </w:r>
      <w:r>
        <w:rPr>
          <w:rFonts w:hint="eastAsia"/>
          <w:sz w:val="20"/>
          <w:szCs w:val="20"/>
        </w:rPr>
        <w:t>連續相之黏度分析</w:t>
      </w:r>
      <w:r w:rsidR="007D15F2">
        <w:rPr>
          <w:rFonts w:hint="eastAsia"/>
          <w:sz w:val="20"/>
          <w:szCs w:val="20"/>
        </w:rPr>
        <w:t xml:space="preserve"> </w:t>
      </w:r>
      <w:r>
        <w:rPr>
          <w:rFonts w:hint="eastAsia"/>
          <w:sz w:val="20"/>
          <w:szCs w:val="20"/>
        </w:rPr>
        <w:t>(</w:t>
      </w:r>
      <w:r>
        <w:rPr>
          <w:rFonts w:hint="eastAsia"/>
          <w:sz w:val="20"/>
          <w:szCs w:val="20"/>
        </w:rPr>
        <w:t>包括溶劑與溶解支分散劑</w:t>
      </w:r>
      <w:r>
        <w:rPr>
          <w:rFonts w:hint="eastAsia"/>
          <w:sz w:val="20"/>
          <w:szCs w:val="20"/>
        </w:rPr>
        <w:t>)</w:t>
      </w:r>
      <w:r w:rsidR="0058649B">
        <w:rPr>
          <w:rFonts w:hint="eastAsia"/>
          <w:sz w:val="20"/>
          <w:szCs w:val="20"/>
        </w:rPr>
        <w:t>，使用排除掉分散劑之相對黏度</w:t>
      </w:r>
      <w:r w:rsidR="007D15F2">
        <w:rPr>
          <w:rFonts w:hint="eastAsia"/>
          <w:sz w:val="20"/>
          <w:szCs w:val="20"/>
        </w:rPr>
        <w:t xml:space="preserve"> </w:t>
      </w:r>
      <w:r w:rsidR="0058649B">
        <w:rPr>
          <w:rFonts w:hint="eastAsia"/>
          <w:sz w:val="20"/>
          <w:szCs w:val="20"/>
        </w:rPr>
        <w:t>(</w:t>
      </w:r>
      <m:oMath>
        <m:r>
          <m:rPr>
            <m:sty m:val="p"/>
          </m:rPr>
          <w:rPr>
            <w:rFonts w:ascii="Cambria Math" w:hAnsi="Cambria Math" w:cs="AdvOTb0c9bf5d"/>
            <w:kern w:val="0"/>
            <w:sz w:val="20"/>
            <w:szCs w:val="20"/>
          </w:rPr>
          <m:t>Ƞ</m:t>
        </m:r>
      </m:oMath>
      <w:r w:rsidR="0058649B">
        <w:rPr>
          <w:rFonts w:hint="eastAsia"/>
          <w:sz w:val="20"/>
          <w:szCs w:val="20"/>
        </w:rPr>
        <w:t>)</w:t>
      </w:r>
      <w:r w:rsidR="007D15F2">
        <w:rPr>
          <w:rFonts w:hint="eastAsia"/>
          <w:sz w:val="20"/>
          <w:szCs w:val="20"/>
        </w:rPr>
        <w:t xml:space="preserve"> </w:t>
      </w:r>
      <w:r w:rsidR="0058649B">
        <w:rPr>
          <w:rFonts w:hint="eastAsia"/>
          <w:sz w:val="20"/>
          <w:szCs w:val="20"/>
        </w:rPr>
        <w:t>分析，由圖九可看出，對兩種粉末來說，其相對黏度都隨著</w:t>
      </w:r>
      <w:r w:rsidR="0058649B">
        <w:rPr>
          <w:rFonts w:hint="eastAsia"/>
          <w:sz w:val="20"/>
          <w:szCs w:val="20"/>
        </w:rPr>
        <w:t>OP</w:t>
      </w:r>
      <w:r w:rsidR="0058649B">
        <w:rPr>
          <w:rFonts w:hint="eastAsia"/>
          <w:sz w:val="20"/>
          <w:szCs w:val="20"/>
        </w:rPr>
        <w:t>的添加量增加而增加，與圖八結果相似，可知造成這樣結果的原因是</w:t>
      </w:r>
      <w:proofErr w:type="gramStart"/>
      <w:r w:rsidR="0058649B">
        <w:rPr>
          <w:rFonts w:hint="eastAsia"/>
          <w:sz w:val="20"/>
          <w:szCs w:val="20"/>
        </w:rPr>
        <w:t>粉末間的團聚</w:t>
      </w:r>
      <w:proofErr w:type="gramEnd"/>
      <w:r w:rsidR="0058649B">
        <w:rPr>
          <w:rFonts w:hint="eastAsia"/>
          <w:sz w:val="20"/>
          <w:szCs w:val="20"/>
        </w:rPr>
        <w:t>而不是因為分散劑的添加量增加，而隨著</w:t>
      </w:r>
      <w:r w:rsidR="0058649B">
        <w:rPr>
          <w:rFonts w:hint="eastAsia"/>
          <w:sz w:val="20"/>
          <w:szCs w:val="20"/>
        </w:rPr>
        <w:t>OP</w:t>
      </w:r>
      <w:r w:rsidR="0058649B" w:rsidRPr="00B57BB7">
        <w:rPr>
          <w:rFonts w:hint="eastAsia"/>
          <w:sz w:val="20"/>
          <w:szCs w:val="20"/>
          <w:vertAlign w:val="subscript"/>
        </w:rPr>
        <w:t>3</w:t>
      </w:r>
      <w:r w:rsidR="0058649B">
        <w:rPr>
          <w:rFonts w:hint="eastAsia"/>
          <w:sz w:val="20"/>
          <w:szCs w:val="20"/>
        </w:rPr>
        <w:t>的添加，其相對黏度值都隨</w:t>
      </w:r>
      <w:r w:rsidR="00711308">
        <w:rPr>
          <w:rFonts w:hint="eastAsia"/>
          <w:sz w:val="20"/>
          <w:szCs w:val="20"/>
        </w:rPr>
        <w:t>之減少，指出</w:t>
      </w:r>
      <w:r w:rsidR="00711308">
        <w:rPr>
          <w:rFonts w:hint="eastAsia"/>
          <w:sz w:val="20"/>
          <w:szCs w:val="20"/>
        </w:rPr>
        <w:t>OP</w:t>
      </w:r>
      <w:r w:rsidR="00711308" w:rsidRPr="000B6FF7">
        <w:rPr>
          <w:rFonts w:hint="eastAsia"/>
          <w:sz w:val="20"/>
          <w:szCs w:val="20"/>
          <w:vertAlign w:val="subscript"/>
        </w:rPr>
        <w:t>3</w:t>
      </w:r>
      <w:r w:rsidR="00711308">
        <w:rPr>
          <w:rFonts w:hint="eastAsia"/>
          <w:sz w:val="20"/>
          <w:szCs w:val="20"/>
        </w:rPr>
        <w:t>對兩種粉末都有很好的分散效果，</w:t>
      </w:r>
      <w:r w:rsidR="00711308">
        <w:rPr>
          <w:rFonts w:hint="eastAsia"/>
          <w:sz w:val="20"/>
          <w:szCs w:val="20"/>
        </w:rPr>
        <w:t>OA</w:t>
      </w:r>
      <w:r w:rsidR="00711308">
        <w:rPr>
          <w:rFonts w:hint="eastAsia"/>
          <w:sz w:val="20"/>
          <w:szCs w:val="20"/>
        </w:rPr>
        <w:t>、</w:t>
      </w:r>
      <w:r w:rsidR="00711308">
        <w:rPr>
          <w:rFonts w:hint="eastAsia"/>
          <w:sz w:val="20"/>
          <w:szCs w:val="20"/>
        </w:rPr>
        <w:t>OLA</w:t>
      </w:r>
      <w:r w:rsidR="00711308">
        <w:rPr>
          <w:rFonts w:hint="eastAsia"/>
          <w:sz w:val="20"/>
          <w:szCs w:val="20"/>
        </w:rPr>
        <w:t>一樣也有很好的分散效果，其相對黏度都隨著添加量增加而</w:t>
      </w:r>
      <w:r w:rsidR="00BA5C13">
        <w:rPr>
          <w:rFonts w:hint="eastAsia"/>
          <w:sz w:val="20"/>
          <w:szCs w:val="20"/>
        </w:rPr>
        <w:t>減少</w:t>
      </w:r>
      <w:r w:rsidR="00DD5FCB">
        <w:rPr>
          <w:rFonts w:hint="eastAsia"/>
          <w:sz w:val="20"/>
          <w:szCs w:val="20"/>
        </w:rPr>
        <w:t>。</w:t>
      </w:r>
    </w:p>
    <w:p w:rsidR="007E45C2" w:rsidRDefault="0062467D" w:rsidP="00D65CF9">
      <w:pPr>
        <w:autoSpaceDE w:val="0"/>
        <w:autoSpaceDN w:val="0"/>
        <w:adjustRightInd w:val="0"/>
        <w:jc w:val="both"/>
        <w:rPr>
          <w:sz w:val="20"/>
          <w:szCs w:val="20"/>
        </w:rPr>
      </w:pPr>
      <w:r w:rsidRPr="0062467D">
        <w:rPr>
          <w:noProof/>
          <w:sz w:val="20"/>
          <w:szCs w:val="20"/>
        </w:rPr>
        <w:drawing>
          <wp:inline distT="0" distB="0" distL="0" distR="0" wp14:anchorId="35639C21" wp14:editId="49696DDD">
            <wp:extent cx="2707574" cy="2111055"/>
            <wp:effectExtent l="0" t="0" r="0" b="0"/>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l="2167" t="7959" r="20193" b="5904"/>
                    <a:stretch/>
                  </pic:blipFill>
                  <pic:spPr bwMode="auto">
                    <a:xfrm>
                      <a:off x="0" y="0"/>
                      <a:ext cx="2711127" cy="2113825"/>
                    </a:xfrm>
                    <a:prstGeom prst="rect">
                      <a:avLst/>
                    </a:prstGeom>
                    <a:noFill/>
                    <a:ln>
                      <a:noFill/>
                    </a:ln>
                    <a:effectLst/>
                    <a:extLst/>
                  </pic:spPr>
                </pic:pic>
              </a:graphicData>
            </a:graphic>
          </wp:inline>
        </w:drawing>
      </w:r>
    </w:p>
    <w:p w:rsidR="008E3271" w:rsidRPr="00BC4FEF" w:rsidRDefault="00FD2991" w:rsidP="009F7234">
      <w:pPr>
        <w:autoSpaceDE w:val="0"/>
        <w:autoSpaceDN w:val="0"/>
        <w:adjustRightInd w:val="0"/>
        <w:jc w:val="both"/>
        <w:rPr>
          <w:sz w:val="20"/>
          <w:szCs w:val="20"/>
        </w:rPr>
      </w:pPr>
      <w:r>
        <w:rPr>
          <w:rFonts w:hint="eastAsia"/>
          <w:sz w:val="20"/>
          <w:szCs w:val="20"/>
        </w:rPr>
        <w:t>圖十、</w:t>
      </w:r>
      <w:r w:rsidR="002A40A3">
        <w:rPr>
          <w:rFonts w:hint="eastAsia"/>
          <w:sz w:val="20"/>
          <w:szCs w:val="20"/>
        </w:rPr>
        <w:t>不同分散劑添加後之</w:t>
      </w:r>
      <w:r>
        <w:rPr>
          <w:rFonts w:hint="eastAsia"/>
          <w:sz w:val="20"/>
          <w:szCs w:val="20"/>
        </w:rPr>
        <w:t>二種</w:t>
      </w:r>
      <w:r w:rsidR="002A40A3">
        <w:rPr>
          <w:rFonts w:hint="eastAsia"/>
          <w:sz w:val="20"/>
          <w:szCs w:val="20"/>
        </w:rPr>
        <w:t>二氧化鈦粉末之相對黏度值</w:t>
      </w:r>
    </w:p>
    <w:p w:rsidR="00FD2991" w:rsidRDefault="00FD2991" w:rsidP="00D65CF9">
      <w:pPr>
        <w:autoSpaceDE w:val="0"/>
        <w:autoSpaceDN w:val="0"/>
        <w:adjustRightInd w:val="0"/>
        <w:jc w:val="both"/>
      </w:pPr>
    </w:p>
    <w:p w:rsidR="00BA5C13" w:rsidRDefault="000340C7" w:rsidP="00D65CF9">
      <w:pPr>
        <w:autoSpaceDE w:val="0"/>
        <w:autoSpaceDN w:val="0"/>
        <w:adjustRightInd w:val="0"/>
        <w:jc w:val="both"/>
      </w:pPr>
      <w:r>
        <w:rPr>
          <w:rFonts w:hint="eastAsia"/>
        </w:rPr>
        <w:t>3.8</w:t>
      </w:r>
      <w:r w:rsidR="00BA5C13" w:rsidRPr="00BA5C13">
        <w:rPr>
          <w:rFonts w:hint="eastAsia"/>
        </w:rPr>
        <w:t>吸附層厚度</w:t>
      </w:r>
    </w:p>
    <w:p w:rsidR="006E3615" w:rsidRDefault="00BA5C13" w:rsidP="00D65CF9">
      <w:pPr>
        <w:autoSpaceDE w:val="0"/>
        <w:autoSpaceDN w:val="0"/>
        <w:adjustRightInd w:val="0"/>
        <w:ind w:firstLineChars="200" w:firstLine="400"/>
        <w:jc w:val="both"/>
        <w:rPr>
          <w:rFonts w:ascii="AdvOTb0c9bf5d" w:hAnsi="AdvOTb0c9bf5d" w:cs="AdvOTb0c9bf5d"/>
          <w:kern w:val="0"/>
          <w:sz w:val="20"/>
          <w:szCs w:val="20"/>
        </w:rPr>
      </w:pPr>
      <w:r>
        <w:rPr>
          <w:rFonts w:hint="eastAsia"/>
          <w:sz w:val="20"/>
          <w:szCs w:val="20"/>
        </w:rPr>
        <w:t>將相對黏度帶入黏度法</w:t>
      </w:r>
      <w:r w:rsidR="007D15F2">
        <w:rPr>
          <w:rFonts w:hint="eastAsia"/>
          <w:sz w:val="20"/>
          <w:szCs w:val="20"/>
        </w:rPr>
        <w:t xml:space="preserve"> </w:t>
      </w:r>
      <w:r w:rsidR="00541691">
        <w:rPr>
          <w:rFonts w:hint="eastAsia"/>
          <w:sz w:val="20"/>
          <w:szCs w:val="20"/>
        </w:rPr>
        <w:t>(</w:t>
      </w:r>
      <w:r w:rsidR="00541691" w:rsidRPr="002951DB">
        <w:rPr>
          <w:rFonts w:hint="eastAsia"/>
          <w:sz w:val="20"/>
          <w:szCs w:val="20"/>
        </w:rPr>
        <w:t>公式</w:t>
      </w:r>
      <w:r w:rsidR="002951DB">
        <w:rPr>
          <w:rFonts w:hint="eastAsia"/>
          <w:sz w:val="20"/>
          <w:szCs w:val="20"/>
        </w:rPr>
        <w:t xml:space="preserve"> </w:t>
      </w:r>
      <w:r w:rsidR="00555E55" w:rsidRPr="002951DB">
        <w:rPr>
          <w:rFonts w:hint="eastAsia"/>
          <w:sz w:val="20"/>
          <w:szCs w:val="20"/>
        </w:rPr>
        <w:t>(</w:t>
      </w:r>
      <w:r w:rsidR="00555E55" w:rsidRPr="002951DB">
        <w:rPr>
          <w:sz w:val="20"/>
          <w:szCs w:val="20"/>
        </w:rPr>
        <w:t>3</w:t>
      </w:r>
      <w:r w:rsidR="00555E55">
        <w:rPr>
          <w:sz w:val="20"/>
          <w:szCs w:val="20"/>
        </w:rPr>
        <w:t>)</w:t>
      </w:r>
      <w:r w:rsidR="00541691">
        <w:rPr>
          <w:rFonts w:hint="eastAsia"/>
          <w:sz w:val="20"/>
          <w:szCs w:val="20"/>
        </w:rPr>
        <w:t>)</w:t>
      </w:r>
      <w:r w:rsidR="00B57BB7">
        <w:rPr>
          <w:sz w:val="20"/>
          <w:szCs w:val="20"/>
        </w:rPr>
        <w:t xml:space="preserve"> </w:t>
      </w:r>
      <w:r>
        <w:rPr>
          <w:rFonts w:hint="eastAsia"/>
          <w:sz w:val="20"/>
          <w:szCs w:val="20"/>
        </w:rPr>
        <w:t>可計算出分散劑之吸附厚度，</w:t>
      </w:r>
      <w:r w:rsidR="00555E55">
        <w:rPr>
          <w:rFonts w:hint="eastAsia"/>
          <w:sz w:val="20"/>
          <w:szCs w:val="20"/>
        </w:rPr>
        <w:t>但公式</w:t>
      </w:r>
      <w:r w:rsidR="002951DB">
        <w:rPr>
          <w:rFonts w:hint="eastAsia"/>
          <w:sz w:val="20"/>
          <w:szCs w:val="20"/>
        </w:rPr>
        <w:t xml:space="preserve"> </w:t>
      </w:r>
      <w:r w:rsidR="00555E55">
        <w:rPr>
          <w:rFonts w:hint="eastAsia"/>
          <w:sz w:val="20"/>
          <w:szCs w:val="20"/>
        </w:rPr>
        <w:t>(</w:t>
      </w:r>
      <w:r w:rsidR="00555E55">
        <w:rPr>
          <w:sz w:val="20"/>
          <w:szCs w:val="20"/>
        </w:rPr>
        <w:t>3</w:t>
      </w:r>
      <w:r w:rsidR="00555E55">
        <w:rPr>
          <w:rFonts w:hint="eastAsia"/>
          <w:sz w:val="20"/>
          <w:szCs w:val="20"/>
        </w:rPr>
        <w:t>)</w:t>
      </w:r>
      <w:r w:rsidR="002951DB">
        <w:rPr>
          <w:sz w:val="20"/>
          <w:szCs w:val="20"/>
        </w:rPr>
        <w:t xml:space="preserve"> </w:t>
      </w:r>
      <w:r w:rsidR="00541691">
        <w:rPr>
          <w:rFonts w:hint="eastAsia"/>
          <w:sz w:val="20"/>
          <w:szCs w:val="20"/>
        </w:rPr>
        <w:t>中的</w:t>
      </w:r>
      <w:r w:rsidR="002951DB">
        <w:rPr>
          <w:rFonts w:hint="eastAsia"/>
          <w:sz w:val="20"/>
          <w:szCs w:val="20"/>
        </w:rPr>
        <w:t xml:space="preserve"> </w:t>
      </w:r>
      <w:r w:rsidR="00541691">
        <w:rPr>
          <w:rFonts w:hint="eastAsia"/>
          <w:sz w:val="20"/>
          <w:szCs w:val="20"/>
        </w:rPr>
        <w:t>(</w:t>
      </w:r>
      <m:oMath>
        <m:r>
          <w:rPr>
            <w:rFonts w:ascii="Cambria Math" w:hAnsi="Cambria Math" w:cs="AdvOTb0c9bf5d"/>
            <w:kern w:val="0"/>
            <w:sz w:val="20"/>
            <w:szCs w:val="20"/>
          </w:rPr>
          <m:t>∅</m:t>
        </m:r>
      </m:oMath>
      <w:r w:rsidR="00541691">
        <w:rPr>
          <w:rFonts w:hint="eastAsia"/>
          <w:sz w:val="20"/>
          <w:szCs w:val="20"/>
        </w:rPr>
        <w:t>)</w:t>
      </w:r>
      <w:r w:rsidR="002951DB">
        <w:rPr>
          <w:sz w:val="20"/>
          <w:szCs w:val="20"/>
        </w:rPr>
        <w:t xml:space="preserve"> </w:t>
      </w:r>
      <w:r w:rsidR="00541691">
        <w:rPr>
          <w:rFonts w:hint="eastAsia"/>
          <w:sz w:val="20"/>
          <w:szCs w:val="20"/>
        </w:rPr>
        <w:t>是包含分散劑與</w:t>
      </w:r>
      <w:proofErr w:type="gramStart"/>
      <w:r w:rsidR="00541691">
        <w:rPr>
          <w:rFonts w:hint="eastAsia"/>
          <w:sz w:val="20"/>
          <w:szCs w:val="20"/>
        </w:rPr>
        <w:t>粉體間的</w:t>
      </w:r>
      <w:proofErr w:type="gramEnd"/>
      <w:r w:rsidR="00541691">
        <w:rPr>
          <w:rFonts w:hint="eastAsia"/>
          <w:sz w:val="20"/>
          <w:szCs w:val="20"/>
        </w:rPr>
        <w:t>體積</w:t>
      </w:r>
      <w:r w:rsidR="009242E3">
        <w:rPr>
          <w:rFonts w:hint="eastAsia"/>
          <w:sz w:val="20"/>
          <w:szCs w:val="20"/>
        </w:rPr>
        <w:t>，</w:t>
      </w:r>
      <w:r w:rsidR="00541691">
        <w:rPr>
          <w:rFonts w:hint="eastAsia"/>
          <w:sz w:val="20"/>
          <w:szCs w:val="20"/>
        </w:rPr>
        <w:t>所以</w:t>
      </w:r>
      <w:proofErr w:type="spellStart"/>
      <w:r w:rsidR="009242E3">
        <w:rPr>
          <w:rFonts w:ascii="AdvOTb0c9bf5d" w:hAnsi="AdvOTb0c9bf5d" w:cs="AdvOTb0c9bf5d"/>
          <w:kern w:val="0"/>
          <w:sz w:val="20"/>
          <w:szCs w:val="20"/>
        </w:rPr>
        <w:t>Doroszkowski</w:t>
      </w:r>
      <w:proofErr w:type="spellEnd"/>
      <w:r w:rsidR="009242E3">
        <w:rPr>
          <w:rFonts w:ascii="AdvOTb0c9bf5d" w:hAnsi="AdvOTb0c9bf5d" w:cs="AdvOTb0c9bf5d" w:hint="eastAsia"/>
          <w:kern w:val="0"/>
          <w:sz w:val="20"/>
          <w:szCs w:val="20"/>
        </w:rPr>
        <w:t>和</w:t>
      </w:r>
      <w:proofErr w:type="spellStart"/>
      <w:r w:rsidR="009242E3">
        <w:rPr>
          <w:rFonts w:ascii="AdvOTb0c9bf5d" w:hAnsi="AdvOTb0c9bf5d" w:cs="AdvOTb0c9bf5d"/>
          <w:kern w:val="0"/>
          <w:sz w:val="20"/>
          <w:szCs w:val="20"/>
        </w:rPr>
        <w:t>Lambourne</w:t>
      </w:r>
      <w:proofErr w:type="spellEnd"/>
      <w:r w:rsidR="009242E3">
        <w:rPr>
          <w:rFonts w:ascii="AdvOTb0c9bf5d" w:hAnsi="AdvOTb0c9bf5d" w:cs="AdvOTb0c9bf5d" w:hint="eastAsia"/>
          <w:kern w:val="0"/>
          <w:sz w:val="20"/>
          <w:szCs w:val="20"/>
        </w:rPr>
        <w:t>修改愛因斯坦方程式</w:t>
      </w:r>
      <w:r w:rsidR="005D7B13">
        <w:rPr>
          <w:rFonts w:ascii="AdvOTb0c9bf5d" w:hAnsi="AdvOTb0c9bf5d" w:cs="AdvOTb0c9bf5d" w:hint="eastAsia"/>
          <w:kern w:val="0"/>
          <w:sz w:val="20"/>
          <w:szCs w:val="20"/>
        </w:rPr>
        <w:t>，其平均的吸附層厚度將由</w:t>
      </w:r>
      <w:r w:rsidR="005D7B13" w:rsidRPr="002951DB">
        <w:rPr>
          <w:rFonts w:ascii="AdvOTb0c9bf5d" w:hAnsi="AdvOTb0c9bf5d" w:cs="AdvOTb0c9bf5d" w:hint="eastAsia"/>
          <w:kern w:val="0"/>
          <w:sz w:val="20"/>
          <w:szCs w:val="20"/>
        </w:rPr>
        <w:t>公式</w:t>
      </w:r>
      <w:r w:rsidR="002951DB">
        <w:rPr>
          <w:rFonts w:ascii="AdvOTb0c9bf5d" w:hAnsi="AdvOTb0c9bf5d" w:cs="AdvOTb0c9bf5d" w:hint="eastAsia"/>
          <w:kern w:val="0"/>
          <w:sz w:val="20"/>
          <w:szCs w:val="20"/>
        </w:rPr>
        <w:t xml:space="preserve"> </w:t>
      </w:r>
      <w:r w:rsidR="00555E55">
        <w:rPr>
          <w:rFonts w:ascii="AdvOTb0c9bf5d" w:hAnsi="AdvOTb0c9bf5d" w:cs="AdvOTb0c9bf5d" w:hint="eastAsia"/>
          <w:kern w:val="0"/>
          <w:sz w:val="20"/>
          <w:szCs w:val="20"/>
        </w:rPr>
        <w:t>(</w:t>
      </w:r>
      <w:r w:rsidR="00555E55">
        <w:rPr>
          <w:rFonts w:ascii="AdvOTb0c9bf5d" w:hAnsi="AdvOTb0c9bf5d" w:cs="AdvOTb0c9bf5d"/>
          <w:kern w:val="0"/>
          <w:sz w:val="20"/>
          <w:szCs w:val="20"/>
        </w:rPr>
        <w:t>4)</w:t>
      </w:r>
      <w:r w:rsidR="002951DB">
        <w:rPr>
          <w:rFonts w:ascii="AdvOTb0c9bf5d" w:hAnsi="AdvOTb0c9bf5d" w:cs="AdvOTb0c9bf5d"/>
          <w:kern w:val="0"/>
          <w:sz w:val="20"/>
          <w:szCs w:val="20"/>
        </w:rPr>
        <w:t xml:space="preserve"> </w:t>
      </w:r>
      <w:r w:rsidR="005D7B13" w:rsidRPr="005D7B13">
        <w:rPr>
          <w:rFonts w:ascii="AdvOTb0c9bf5d" w:hAnsi="AdvOTb0c9bf5d" w:cs="AdvOTb0c9bf5d" w:hint="eastAsia"/>
          <w:kern w:val="0"/>
          <w:sz w:val="20"/>
          <w:szCs w:val="20"/>
        </w:rPr>
        <w:t>計算得知</w:t>
      </w:r>
      <w:r w:rsidR="006E3615">
        <w:rPr>
          <w:rFonts w:ascii="AdvOTb0c9bf5d" w:hAnsi="AdvOTb0c9bf5d" w:cs="AdvOTb0c9bf5d" w:hint="eastAsia"/>
          <w:kern w:val="0"/>
          <w:sz w:val="20"/>
          <w:szCs w:val="20"/>
        </w:rPr>
        <w:t>，將由公式</w:t>
      </w:r>
      <w:r w:rsidR="002951DB">
        <w:rPr>
          <w:rFonts w:ascii="AdvOTb0c9bf5d" w:hAnsi="AdvOTb0c9bf5d" w:cs="AdvOTb0c9bf5d" w:hint="eastAsia"/>
          <w:kern w:val="0"/>
          <w:sz w:val="20"/>
          <w:szCs w:val="20"/>
        </w:rPr>
        <w:t xml:space="preserve"> </w:t>
      </w:r>
      <w:r w:rsidR="00555E55">
        <w:rPr>
          <w:rFonts w:ascii="AdvOTb0c9bf5d" w:hAnsi="AdvOTb0c9bf5d" w:cs="AdvOTb0c9bf5d" w:hint="eastAsia"/>
          <w:kern w:val="0"/>
          <w:sz w:val="20"/>
          <w:szCs w:val="20"/>
        </w:rPr>
        <w:t>(</w:t>
      </w:r>
      <w:r w:rsidR="00555E55">
        <w:rPr>
          <w:rFonts w:ascii="AdvOTb0c9bf5d" w:hAnsi="AdvOTb0c9bf5d" w:cs="AdvOTb0c9bf5d"/>
          <w:kern w:val="0"/>
          <w:sz w:val="20"/>
          <w:szCs w:val="20"/>
        </w:rPr>
        <w:t>3)</w:t>
      </w:r>
      <w:r w:rsidR="002951DB">
        <w:rPr>
          <w:rFonts w:ascii="AdvOTb0c9bf5d" w:hAnsi="AdvOTb0c9bf5d" w:cs="AdvOTb0c9bf5d"/>
          <w:kern w:val="0"/>
          <w:sz w:val="20"/>
          <w:szCs w:val="20"/>
        </w:rPr>
        <w:t xml:space="preserve"> </w:t>
      </w:r>
      <w:r w:rsidR="006E3615">
        <w:rPr>
          <w:rFonts w:ascii="AdvOTb0c9bf5d" w:hAnsi="AdvOTb0c9bf5d" w:cs="AdvOTb0c9bf5d" w:hint="eastAsia"/>
          <w:kern w:val="0"/>
          <w:sz w:val="20"/>
          <w:szCs w:val="20"/>
        </w:rPr>
        <w:t>計算得到</w:t>
      </w:r>
      <w:r w:rsidR="007D15F2">
        <w:rPr>
          <w:rFonts w:ascii="AdvOTb0c9bf5d" w:hAnsi="AdvOTb0c9bf5d" w:cs="AdvOTb0c9bf5d" w:hint="eastAsia"/>
          <w:kern w:val="0"/>
          <w:sz w:val="20"/>
          <w:szCs w:val="20"/>
        </w:rPr>
        <w:t xml:space="preserve"> </w:t>
      </w:r>
      <w:r w:rsidR="006E3615">
        <w:rPr>
          <w:rFonts w:ascii="AdvOTb0c9bf5d" w:hAnsi="AdvOTb0c9bf5d" w:cs="AdvOTb0c9bf5d" w:hint="eastAsia"/>
          <w:kern w:val="0"/>
          <w:sz w:val="20"/>
          <w:szCs w:val="20"/>
        </w:rPr>
        <w:t>(</w:t>
      </w:r>
      <w:r w:rsidR="007D15F2" w:rsidRPr="007D15F2">
        <w:rPr>
          <w:rFonts w:ascii="AdvOTb0c9bf5d" w:hAnsi="AdvOTb0c9bf5d" w:cs="AdvOTb0c9bf5d"/>
          <w:kern w:val="0"/>
          <w:sz w:val="20"/>
          <w:szCs w:val="20"/>
          <w:lang w:val="el-GR"/>
        </w:rPr>
        <w:t>δ</w:t>
      </w:r>
      <w:r w:rsidR="006E3615">
        <w:rPr>
          <w:rFonts w:ascii="AdvOTb0c9bf5d" w:hAnsi="AdvOTb0c9bf5d" w:cs="AdvOTb0c9bf5d" w:hint="eastAsia"/>
          <w:kern w:val="0"/>
          <w:sz w:val="20"/>
          <w:szCs w:val="20"/>
        </w:rPr>
        <w:t>)</w:t>
      </w:r>
      <w:r w:rsidR="007D15F2">
        <w:rPr>
          <w:rFonts w:ascii="AdvOTb0c9bf5d" w:hAnsi="AdvOTb0c9bf5d" w:cs="AdvOTb0c9bf5d" w:hint="eastAsia"/>
          <w:kern w:val="0"/>
          <w:sz w:val="20"/>
          <w:szCs w:val="20"/>
        </w:rPr>
        <w:t xml:space="preserve"> </w:t>
      </w:r>
      <w:r w:rsidR="006E3615">
        <w:rPr>
          <w:rFonts w:ascii="AdvOTb0c9bf5d" w:hAnsi="AdvOTb0c9bf5d" w:cs="AdvOTb0c9bf5d" w:hint="eastAsia"/>
          <w:kern w:val="0"/>
          <w:sz w:val="20"/>
          <w:szCs w:val="20"/>
        </w:rPr>
        <w:t>吸附層體積減掉粉末的體積。</w:t>
      </w:r>
      <w:r w:rsidR="00DD5FCB">
        <w:rPr>
          <w:rFonts w:ascii="AdvOTb0c9bf5d" w:hAnsi="AdvOTb0c9bf5d" w:cs="AdvOTb0c9bf5d" w:hint="eastAsia"/>
          <w:kern w:val="0"/>
          <w:sz w:val="20"/>
          <w:szCs w:val="20"/>
          <w:vertAlign w:val="superscript"/>
        </w:rPr>
        <w:t>[13</w:t>
      </w:r>
      <w:r w:rsidR="00555E55">
        <w:rPr>
          <w:rFonts w:ascii="AdvOTb0c9bf5d" w:hAnsi="AdvOTb0c9bf5d" w:cs="AdvOTb0c9bf5d" w:hint="eastAsia"/>
          <w:kern w:val="0"/>
          <w:sz w:val="20"/>
          <w:szCs w:val="20"/>
          <w:vertAlign w:val="superscript"/>
        </w:rPr>
        <w:t>-</w:t>
      </w:r>
      <w:r w:rsidR="00E4525B">
        <w:rPr>
          <w:rFonts w:ascii="AdvOTb0c9bf5d" w:hAnsi="AdvOTb0c9bf5d" w:cs="AdvOTb0c9bf5d" w:hint="eastAsia"/>
          <w:kern w:val="0"/>
          <w:sz w:val="20"/>
          <w:szCs w:val="20"/>
          <w:vertAlign w:val="superscript"/>
        </w:rPr>
        <w:t>15</w:t>
      </w:r>
      <w:r w:rsidR="00986ACF" w:rsidRPr="00986ACF">
        <w:rPr>
          <w:rFonts w:ascii="AdvOTb0c9bf5d" w:hAnsi="AdvOTb0c9bf5d" w:cs="AdvOTb0c9bf5d" w:hint="eastAsia"/>
          <w:kern w:val="0"/>
          <w:sz w:val="20"/>
          <w:szCs w:val="20"/>
          <w:vertAlign w:val="superscript"/>
        </w:rPr>
        <w:t>]</w:t>
      </w:r>
    </w:p>
    <w:p w:rsidR="00FB54E6" w:rsidRPr="00B52569" w:rsidRDefault="00D12ED3" w:rsidP="005F339D">
      <w:pPr>
        <w:wordWrap w:val="0"/>
        <w:autoSpaceDE w:val="0"/>
        <w:autoSpaceDN w:val="0"/>
        <w:adjustRightInd w:val="0"/>
        <w:jc w:val="right"/>
        <w:rPr>
          <w:rFonts w:ascii="AdvOTb0c9bf5d" w:hAnsi="AdvOTb0c9bf5d" w:cs="AdvOTb0c9bf5d"/>
          <w:kern w:val="0"/>
          <w:sz w:val="20"/>
          <w:szCs w:val="20"/>
        </w:rPr>
      </w:pPr>
      <m:oMath>
        <m:sSub>
          <m:sSubPr>
            <m:ctrlPr>
              <w:rPr>
                <w:rFonts w:ascii="Cambria Math" w:hAnsi="Cambria Math" w:cs="AdvOTb0c9bf5d"/>
                <w:kern w:val="0"/>
                <w:sz w:val="20"/>
                <w:szCs w:val="20"/>
              </w:rPr>
            </m:ctrlPr>
          </m:sSubPr>
          <m:e>
            <m:r>
              <m:rPr>
                <m:sty m:val="p"/>
              </m:rPr>
              <w:rPr>
                <w:rFonts w:ascii="Cambria Math" w:hAnsi="Cambria Math" w:cs="AdvOTb0c9bf5d"/>
                <w:kern w:val="0"/>
                <w:sz w:val="20"/>
                <w:szCs w:val="20"/>
              </w:rPr>
              <m:t>Ƞ</m:t>
            </m:r>
          </m:e>
          <m:sub>
            <m:r>
              <w:rPr>
                <w:rFonts w:ascii="Cambria Math" w:hAnsi="Cambria Math" w:cs="AdvOTb0c9bf5d"/>
                <w:kern w:val="0"/>
                <w:sz w:val="20"/>
                <w:szCs w:val="20"/>
              </w:rPr>
              <m:t>r</m:t>
            </m:r>
          </m:sub>
        </m:sSub>
        <m:r>
          <w:rPr>
            <w:rFonts w:ascii="Cambria Math" w:hAnsi="Cambria Math" w:cs="AdvOTb0c9bf5d"/>
            <w:kern w:val="0"/>
            <w:sz w:val="20"/>
            <w:szCs w:val="20"/>
          </w:rPr>
          <m:t>=1+3∅+23</m:t>
        </m:r>
        <m:sSup>
          <m:sSupPr>
            <m:ctrlPr>
              <w:rPr>
                <w:rFonts w:ascii="Cambria Math" w:hAnsi="Cambria Math" w:cs="AdvOTb0c9bf5d"/>
                <w:i/>
                <w:kern w:val="0"/>
                <w:sz w:val="20"/>
                <w:szCs w:val="20"/>
              </w:rPr>
            </m:ctrlPr>
          </m:sSupPr>
          <m:e>
            <m:r>
              <w:rPr>
                <w:rFonts w:ascii="Cambria Math" w:hAnsi="Cambria Math" w:cs="AdvOTb0c9bf5d"/>
                <w:kern w:val="0"/>
                <w:sz w:val="20"/>
                <w:szCs w:val="20"/>
              </w:rPr>
              <m:t>∅</m:t>
            </m:r>
          </m:e>
          <m:sup>
            <m:r>
              <w:rPr>
                <w:rFonts w:ascii="Cambria Math" w:hAnsi="Cambria Math" w:cs="AdvOTb0c9bf5d"/>
                <w:kern w:val="0"/>
                <w:sz w:val="20"/>
                <w:szCs w:val="20"/>
              </w:rPr>
              <m:t>2</m:t>
            </m:r>
          </m:sup>
        </m:sSup>
      </m:oMath>
      <w:r w:rsidR="005F339D">
        <w:rPr>
          <w:rFonts w:ascii="AdvOTb0c9bf5d" w:hAnsi="AdvOTb0c9bf5d" w:cs="AdvOTb0c9bf5d"/>
          <w:kern w:val="0"/>
          <w:sz w:val="20"/>
          <w:szCs w:val="20"/>
        </w:rPr>
        <w:tab/>
        <w:t xml:space="preserve">         (3)</w:t>
      </w:r>
    </w:p>
    <w:p w:rsidR="00BA373E" w:rsidRDefault="00B52569" w:rsidP="005F339D">
      <w:pPr>
        <w:wordWrap w:val="0"/>
        <w:autoSpaceDE w:val="0"/>
        <w:autoSpaceDN w:val="0"/>
        <w:adjustRightInd w:val="0"/>
        <w:jc w:val="right"/>
        <w:rPr>
          <w:rFonts w:ascii="AdvOTb0c9bf5d" w:hAnsi="AdvOTb0c9bf5d" w:cs="AdvOTb0c9bf5d"/>
          <w:kern w:val="0"/>
          <w:sz w:val="20"/>
          <w:szCs w:val="20"/>
        </w:rPr>
      </w:pPr>
      <m:oMath>
        <m:r>
          <m:rPr>
            <m:sty m:val="p"/>
          </m:rPr>
          <w:rPr>
            <w:rFonts w:ascii="Cambria Math" w:hAnsi="Cambria Math" w:cs="AdvOTb0c9bf5d"/>
            <w:kern w:val="0"/>
            <w:sz w:val="20"/>
            <w:szCs w:val="20"/>
          </w:rPr>
          <m:t>δ=</m:t>
        </m:r>
        <m:f>
          <m:fPr>
            <m:ctrlPr>
              <w:rPr>
                <w:rFonts w:ascii="Cambria Math" w:hAnsi="Cambria Math" w:cs="AdvOTb0c9bf5d"/>
                <w:kern w:val="0"/>
                <w:sz w:val="20"/>
                <w:szCs w:val="20"/>
              </w:rPr>
            </m:ctrlPr>
          </m:fPr>
          <m:num>
            <m:r>
              <w:rPr>
                <w:rFonts w:ascii="Cambria Math" w:hAnsi="Cambria Math" w:cs="AdvOTb0c9bf5d"/>
                <w:kern w:val="0"/>
                <w:sz w:val="20"/>
                <w:szCs w:val="20"/>
              </w:rPr>
              <m:t>Δ∅</m:t>
            </m:r>
          </m:num>
          <m:den>
            <m:sSub>
              <m:sSubPr>
                <m:ctrlPr>
                  <w:rPr>
                    <w:rFonts w:ascii="Cambria Math" w:hAnsi="Cambria Math" w:cs="AdvOTb0c9bf5d"/>
                    <w:i/>
                    <w:kern w:val="0"/>
                    <w:sz w:val="20"/>
                    <w:szCs w:val="20"/>
                  </w:rPr>
                </m:ctrlPr>
              </m:sSubPr>
              <m:e>
                <m:r>
                  <w:rPr>
                    <w:rFonts w:ascii="Cambria Math" w:hAnsi="Cambria Math" w:cs="AdvOTb0c9bf5d"/>
                    <w:kern w:val="0"/>
                    <w:sz w:val="20"/>
                    <w:szCs w:val="20"/>
                  </w:rPr>
                  <m:t>S</m:t>
                </m:r>
              </m:e>
              <m:sub>
                <m:r>
                  <w:rPr>
                    <w:rFonts w:ascii="Cambria Math" w:hAnsi="Cambria Math" w:cs="AdvOTb0c9bf5d"/>
                    <w:kern w:val="0"/>
                    <w:sz w:val="20"/>
                    <w:szCs w:val="20"/>
                  </w:rPr>
                  <m:t>A</m:t>
                </m:r>
              </m:sub>
            </m:sSub>
          </m:den>
        </m:f>
      </m:oMath>
      <w:r w:rsidR="005F339D">
        <w:rPr>
          <w:rFonts w:ascii="AdvOTb0c9bf5d" w:hAnsi="AdvOTb0c9bf5d" w:cs="AdvOTb0c9bf5d"/>
          <w:kern w:val="0"/>
          <w:sz w:val="20"/>
          <w:szCs w:val="20"/>
        </w:rPr>
        <w:tab/>
        <w:t xml:space="preserve">             (4)</w:t>
      </w:r>
    </w:p>
    <w:p w:rsidR="005D7B13" w:rsidRDefault="005D7B13" w:rsidP="00D65CF9">
      <w:pPr>
        <w:autoSpaceDE w:val="0"/>
        <w:autoSpaceDN w:val="0"/>
        <w:adjustRightInd w:val="0"/>
        <w:ind w:firstLineChars="200" w:firstLine="400"/>
        <w:jc w:val="both"/>
        <w:rPr>
          <w:rFonts w:ascii="AdvOTb0c9bf5d" w:hAnsi="AdvOTb0c9bf5d" w:cs="AdvOTb0c9bf5d"/>
          <w:kern w:val="0"/>
          <w:sz w:val="20"/>
          <w:szCs w:val="20"/>
        </w:rPr>
      </w:pPr>
      <w:r>
        <w:rPr>
          <w:rFonts w:ascii="AdvOTb0c9bf5d" w:hAnsi="AdvOTb0c9bf5d" w:cs="AdvOTb0c9bf5d" w:hint="eastAsia"/>
          <w:kern w:val="0"/>
          <w:sz w:val="20"/>
          <w:szCs w:val="20"/>
        </w:rPr>
        <w:t>五種分散劑之吸附層厚度列於</w:t>
      </w:r>
      <w:r w:rsidRPr="002951DB">
        <w:rPr>
          <w:rFonts w:ascii="AdvOTb0c9bf5d" w:hAnsi="AdvOTb0c9bf5d" w:cs="AdvOTb0c9bf5d" w:hint="eastAsia"/>
          <w:kern w:val="0"/>
          <w:sz w:val="20"/>
          <w:szCs w:val="20"/>
        </w:rPr>
        <w:t>表格二</w:t>
      </w:r>
      <w:r w:rsidRPr="005D7B13">
        <w:rPr>
          <w:rFonts w:ascii="AdvOTb0c9bf5d" w:hAnsi="AdvOTb0c9bf5d" w:cs="AdvOTb0c9bf5d" w:hint="eastAsia"/>
          <w:kern w:val="0"/>
          <w:sz w:val="20"/>
          <w:szCs w:val="20"/>
        </w:rPr>
        <w:t>，</w:t>
      </w:r>
      <w:r>
        <w:rPr>
          <w:rFonts w:ascii="AdvOTb0c9bf5d" w:hAnsi="AdvOTb0c9bf5d" w:cs="AdvOTb0c9bf5d" w:hint="eastAsia"/>
          <w:kern w:val="0"/>
          <w:sz w:val="20"/>
          <w:szCs w:val="20"/>
        </w:rPr>
        <w:t>計算所帶入的相對黏度是使用飽和吸附時的相對黏度，此外對於兩種二氧化鈦粉末來說，可發現如果此分散劑的旋轉半徑越大，其吸附層厚度越小，在</w:t>
      </w:r>
      <w:r w:rsidR="00541691">
        <w:rPr>
          <w:rFonts w:ascii="AdvOTb0c9bf5d" w:hAnsi="AdvOTb0c9bf5d" w:cs="AdvOTb0c9bf5d" w:hint="eastAsia"/>
          <w:kern w:val="0"/>
          <w:sz w:val="20"/>
          <w:szCs w:val="20"/>
        </w:rPr>
        <w:t>旋轉半</w:t>
      </w:r>
      <w:r w:rsidR="00541691">
        <w:rPr>
          <w:rFonts w:ascii="AdvOTb0c9bf5d" w:hAnsi="AdvOTb0c9bf5d" w:cs="AdvOTb0c9bf5d" w:hint="eastAsia"/>
          <w:kern w:val="0"/>
          <w:sz w:val="20"/>
          <w:szCs w:val="20"/>
        </w:rPr>
        <w:lastRenderedPageBreak/>
        <w:t>徑較小吸附層厚度較大之例子裡</w:t>
      </w:r>
      <w:r w:rsidR="008A141B">
        <w:rPr>
          <w:rFonts w:ascii="AdvOTb0c9bf5d" w:hAnsi="AdvOTb0c9bf5d" w:cs="AdvOTb0c9bf5d" w:hint="eastAsia"/>
          <w:kern w:val="0"/>
          <w:sz w:val="20"/>
          <w:szCs w:val="20"/>
        </w:rPr>
        <w:t>，分散劑可能是利用頭端接到二氧化鈦粉末上，</w:t>
      </w:r>
      <w:r w:rsidR="007D15F2">
        <w:rPr>
          <w:rFonts w:ascii="AdvOTb0c9bf5d" w:hAnsi="AdvOTb0c9bf5d" w:cs="AdvOTb0c9bf5d" w:hint="eastAsia"/>
          <w:kern w:val="0"/>
          <w:sz w:val="20"/>
          <w:szCs w:val="20"/>
        </w:rPr>
        <w:t>OP</w:t>
      </w:r>
      <w:r w:rsidR="007D15F2" w:rsidRPr="00B57BB7">
        <w:rPr>
          <w:rFonts w:ascii="AdvOTb0c9bf5d" w:hAnsi="AdvOTb0c9bf5d" w:cs="AdvOTb0c9bf5d" w:hint="eastAsia"/>
          <w:kern w:val="0"/>
          <w:sz w:val="20"/>
          <w:szCs w:val="20"/>
          <w:vertAlign w:val="subscript"/>
        </w:rPr>
        <w:t>3</w:t>
      </w:r>
      <w:r w:rsidR="008A141B">
        <w:rPr>
          <w:rFonts w:ascii="AdvOTb0c9bf5d" w:hAnsi="AdvOTb0c9bf5d" w:cs="AdvOTb0c9bf5d" w:hint="eastAsia"/>
          <w:kern w:val="0"/>
          <w:sz w:val="20"/>
          <w:szCs w:val="20"/>
        </w:rPr>
        <w:t>吸附到</w:t>
      </w:r>
      <w:r w:rsidR="008A141B">
        <w:rPr>
          <w:rFonts w:ascii="AdvOTb0c9bf5d" w:hAnsi="AdvOTb0c9bf5d" w:cs="AdvOTb0c9bf5d" w:hint="eastAsia"/>
          <w:kern w:val="0"/>
          <w:sz w:val="20"/>
          <w:szCs w:val="20"/>
        </w:rPr>
        <w:t>R-706</w:t>
      </w:r>
      <w:r w:rsidR="008A141B">
        <w:rPr>
          <w:rFonts w:ascii="AdvOTb0c9bf5d" w:hAnsi="AdvOTb0c9bf5d" w:cs="AdvOTb0c9bf5d" w:hint="eastAsia"/>
          <w:kern w:val="0"/>
          <w:sz w:val="20"/>
          <w:szCs w:val="20"/>
        </w:rPr>
        <w:t>時的旋轉半徑很大但吸附層厚度較小，而</w:t>
      </w:r>
      <w:r w:rsidR="007D15F2">
        <w:rPr>
          <w:rFonts w:ascii="AdvOTb0c9bf5d" w:hAnsi="AdvOTb0c9bf5d" w:cs="AdvOTb0c9bf5d" w:hint="eastAsia"/>
          <w:kern w:val="0"/>
          <w:sz w:val="20"/>
          <w:szCs w:val="20"/>
        </w:rPr>
        <w:t>OP</w:t>
      </w:r>
      <w:r w:rsidR="008A141B">
        <w:rPr>
          <w:rFonts w:ascii="AdvOTb0c9bf5d" w:hAnsi="AdvOTb0c9bf5d" w:cs="AdvOTb0c9bf5d" w:hint="eastAsia"/>
          <w:kern w:val="0"/>
          <w:sz w:val="20"/>
          <w:szCs w:val="20"/>
        </w:rPr>
        <w:t>有相反的結果，因此</w:t>
      </w:r>
      <w:r w:rsidR="007D15F2">
        <w:rPr>
          <w:rFonts w:ascii="AdvOTb0c9bf5d" w:hAnsi="AdvOTb0c9bf5d" w:cs="AdvOTb0c9bf5d" w:hint="eastAsia"/>
          <w:kern w:val="0"/>
          <w:sz w:val="20"/>
          <w:szCs w:val="20"/>
        </w:rPr>
        <w:t>OP</w:t>
      </w:r>
      <w:r w:rsidR="008A141B">
        <w:rPr>
          <w:rFonts w:ascii="AdvOTb0c9bf5d" w:hAnsi="AdvOTb0c9bf5d" w:cs="AdvOTb0c9bf5d" w:hint="eastAsia"/>
          <w:kern w:val="0"/>
          <w:sz w:val="20"/>
          <w:szCs w:val="20"/>
        </w:rPr>
        <w:t>的吸附主要是因為</w:t>
      </w:r>
      <w:r w:rsidR="007D15F2">
        <w:rPr>
          <w:rFonts w:ascii="AdvOTb0c9bf5d" w:hAnsi="AdvOTb0c9bf5d" w:cs="AdvOTb0c9bf5d" w:hint="eastAsia"/>
          <w:kern w:val="0"/>
          <w:sz w:val="20"/>
          <w:szCs w:val="20"/>
        </w:rPr>
        <w:t>OP</w:t>
      </w:r>
      <w:r w:rsidR="008A141B">
        <w:rPr>
          <w:rFonts w:ascii="AdvOTb0c9bf5d" w:hAnsi="AdvOTb0c9bf5d" w:cs="AdvOTb0c9bf5d" w:hint="eastAsia"/>
          <w:kern w:val="0"/>
          <w:sz w:val="20"/>
          <w:szCs w:val="20"/>
        </w:rPr>
        <w:t>分子中的</w:t>
      </w:r>
      <w:r w:rsidR="008A141B">
        <w:rPr>
          <w:rFonts w:ascii="AdvOTb0c9bf5d" w:hAnsi="AdvOTb0c9bf5d" w:cs="AdvOTb0c9bf5d" w:hint="eastAsia"/>
          <w:kern w:val="0"/>
          <w:sz w:val="20"/>
          <w:szCs w:val="20"/>
        </w:rPr>
        <w:t>P</w:t>
      </w:r>
      <w:r w:rsidR="008A141B">
        <w:rPr>
          <w:rFonts w:ascii="AdvOTb0c9bf5d" w:hAnsi="AdvOTb0c9bf5d" w:cs="AdvOTb0c9bf5d" w:hint="eastAsia"/>
          <w:kern w:val="0"/>
          <w:sz w:val="20"/>
          <w:szCs w:val="20"/>
        </w:rPr>
        <w:t>、</w:t>
      </w:r>
      <w:r w:rsidR="008A141B">
        <w:rPr>
          <w:rFonts w:ascii="AdvOTb0c9bf5d" w:hAnsi="AdvOTb0c9bf5d" w:cs="AdvOTb0c9bf5d" w:hint="eastAsia"/>
          <w:kern w:val="0"/>
          <w:sz w:val="20"/>
          <w:szCs w:val="20"/>
        </w:rPr>
        <w:t>O</w:t>
      </w:r>
      <w:r w:rsidR="008A141B">
        <w:rPr>
          <w:rFonts w:ascii="AdvOTb0c9bf5d" w:hAnsi="AdvOTb0c9bf5d" w:cs="AdvOTb0c9bf5d" w:hint="eastAsia"/>
          <w:kern w:val="0"/>
          <w:sz w:val="20"/>
          <w:szCs w:val="20"/>
        </w:rPr>
        <w:t>雙鍵與</w:t>
      </w:r>
      <w:r w:rsidR="007D15F2">
        <w:rPr>
          <w:rFonts w:ascii="AdvOTb0c9bf5d" w:hAnsi="AdvOTb0c9bf5d" w:cs="AdvOTb0c9bf5d" w:hint="eastAsia"/>
          <w:kern w:val="0"/>
          <w:sz w:val="20"/>
          <w:szCs w:val="20"/>
        </w:rPr>
        <w:t>-OH</w:t>
      </w:r>
      <w:r w:rsidR="008A141B">
        <w:rPr>
          <w:rFonts w:ascii="AdvOTb0c9bf5d" w:hAnsi="AdvOTb0c9bf5d" w:cs="AdvOTb0c9bf5d" w:hint="eastAsia"/>
          <w:kern w:val="0"/>
          <w:sz w:val="20"/>
          <w:szCs w:val="20"/>
        </w:rPr>
        <w:t>基，如圖六的吸附示意圖，有較大的吸附層厚度，</w:t>
      </w:r>
      <w:r w:rsidR="008A141B">
        <w:rPr>
          <w:rFonts w:ascii="AdvOTb0c9bf5d" w:hAnsi="AdvOTb0c9bf5d" w:cs="AdvOTb0c9bf5d" w:hint="eastAsia"/>
          <w:kern w:val="0"/>
          <w:sz w:val="20"/>
          <w:szCs w:val="20"/>
        </w:rPr>
        <w:t>OA</w:t>
      </w:r>
      <w:r w:rsidR="008A141B">
        <w:rPr>
          <w:rFonts w:ascii="AdvOTb0c9bf5d" w:hAnsi="AdvOTb0c9bf5d" w:cs="AdvOTb0c9bf5d" w:hint="eastAsia"/>
          <w:kern w:val="0"/>
          <w:sz w:val="20"/>
          <w:szCs w:val="20"/>
        </w:rPr>
        <w:t>、</w:t>
      </w:r>
      <w:r w:rsidR="007D15F2">
        <w:rPr>
          <w:rFonts w:ascii="AdvOTb0c9bf5d" w:hAnsi="AdvOTb0c9bf5d" w:cs="AdvOTb0c9bf5d" w:hint="eastAsia"/>
          <w:kern w:val="0"/>
          <w:sz w:val="20"/>
          <w:szCs w:val="20"/>
        </w:rPr>
        <w:t>OLA</w:t>
      </w:r>
      <w:r w:rsidR="008A141B">
        <w:rPr>
          <w:rFonts w:ascii="AdvOTb0c9bf5d" w:hAnsi="AdvOTb0c9bf5d" w:cs="AdvOTb0c9bf5d" w:hint="eastAsia"/>
          <w:kern w:val="0"/>
          <w:sz w:val="20"/>
          <w:szCs w:val="20"/>
        </w:rPr>
        <w:t>的</w:t>
      </w:r>
      <w:r w:rsidR="00294A6C">
        <w:rPr>
          <w:rFonts w:ascii="AdvOTb0c9bf5d" w:hAnsi="AdvOTb0c9bf5d" w:cs="AdvOTb0c9bf5d" w:hint="eastAsia"/>
          <w:kern w:val="0"/>
          <w:sz w:val="20"/>
          <w:szCs w:val="20"/>
        </w:rPr>
        <w:t>旋轉半徑大，吸附層厚度小，與</w:t>
      </w:r>
      <w:r w:rsidR="007D15F2">
        <w:rPr>
          <w:rFonts w:ascii="AdvOTb0c9bf5d" w:hAnsi="AdvOTb0c9bf5d" w:cs="AdvOTb0c9bf5d" w:hint="eastAsia"/>
          <w:kern w:val="0"/>
          <w:sz w:val="20"/>
          <w:szCs w:val="20"/>
        </w:rPr>
        <w:t>OP</w:t>
      </w:r>
      <w:r w:rsidR="00294A6C">
        <w:rPr>
          <w:rFonts w:ascii="AdvOTb0c9bf5d" w:hAnsi="AdvOTb0c9bf5d" w:cs="AdvOTb0c9bf5d" w:hint="eastAsia"/>
          <w:kern w:val="0"/>
          <w:sz w:val="20"/>
          <w:szCs w:val="20"/>
        </w:rPr>
        <w:t>的相比可知這兩種分散劑不是以站立的方法吸附，而</w:t>
      </w:r>
      <w:r w:rsidR="00294A6C">
        <w:rPr>
          <w:rFonts w:ascii="AdvOTb0c9bf5d" w:hAnsi="AdvOTb0c9bf5d" w:cs="AdvOTb0c9bf5d" w:hint="eastAsia"/>
          <w:kern w:val="0"/>
          <w:sz w:val="20"/>
          <w:szCs w:val="20"/>
        </w:rPr>
        <w:t>NKT90</w:t>
      </w:r>
      <w:r w:rsidR="00294A6C">
        <w:rPr>
          <w:rFonts w:ascii="AdvOTb0c9bf5d" w:hAnsi="AdvOTb0c9bf5d" w:cs="AdvOTb0c9bf5d" w:hint="eastAsia"/>
          <w:kern w:val="0"/>
          <w:sz w:val="20"/>
          <w:szCs w:val="20"/>
        </w:rPr>
        <w:t>的旋轉半徑都較小，吸附層厚度較大，推測分散劑吸附上</w:t>
      </w:r>
      <w:r w:rsidR="00294A6C">
        <w:rPr>
          <w:rFonts w:ascii="AdvOTb0c9bf5d" w:hAnsi="AdvOTb0c9bf5d" w:cs="AdvOTb0c9bf5d" w:hint="eastAsia"/>
          <w:kern w:val="0"/>
          <w:sz w:val="20"/>
          <w:szCs w:val="20"/>
        </w:rPr>
        <w:t>NKT90</w:t>
      </w:r>
      <w:r w:rsidR="00294A6C">
        <w:rPr>
          <w:rFonts w:ascii="AdvOTb0c9bf5d" w:hAnsi="AdvOTb0c9bf5d" w:cs="AdvOTb0c9bf5d" w:hint="eastAsia"/>
          <w:kern w:val="0"/>
          <w:sz w:val="20"/>
          <w:szCs w:val="20"/>
        </w:rPr>
        <w:t>比吸附上</w:t>
      </w:r>
      <w:r w:rsidR="00294A6C">
        <w:rPr>
          <w:rFonts w:ascii="AdvOTb0c9bf5d" w:hAnsi="AdvOTb0c9bf5d" w:cs="AdvOTb0c9bf5d" w:hint="eastAsia"/>
          <w:kern w:val="0"/>
          <w:sz w:val="20"/>
          <w:szCs w:val="20"/>
        </w:rPr>
        <w:t>R-706</w:t>
      </w:r>
      <w:r w:rsidR="00294A6C">
        <w:rPr>
          <w:rFonts w:ascii="AdvOTb0c9bf5d" w:hAnsi="AdvOTb0c9bf5d" w:cs="AdvOTb0c9bf5d" w:hint="eastAsia"/>
          <w:kern w:val="0"/>
          <w:sz w:val="20"/>
          <w:szCs w:val="20"/>
        </w:rPr>
        <w:t>更</w:t>
      </w:r>
      <w:r w:rsidR="00E97676">
        <w:rPr>
          <w:rFonts w:ascii="AdvOTb0c9bf5d" w:hAnsi="AdvOTb0c9bf5d" w:cs="AdvOTb0c9bf5d" w:hint="eastAsia"/>
          <w:kern w:val="0"/>
          <w:sz w:val="20"/>
          <w:szCs w:val="20"/>
        </w:rPr>
        <w:t>是</w:t>
      </w:r>
      <w:r w:rsidR="00294A6C">
        <w:rPr>
          <w:rFonts w:ascii="AdvOTb0c9bf5d" w:hAnsi="AdvOTb0c9bf5d" w:cs="AdvOTb0c9bf5d" w:hint="eastAsia"/>
          <w:kern w:val="0"/>
          <w:sz w:val="20"/>
          <w:szCs w:val="20"/>
        </w:rPr>
        <w:t>以站立的方式</w:t>
      </w:r>
      <w:r w:rsidR="00E97676">
        <w:rPr>
          <w:rFonts w:ascii="AdvOTb0c9bf5d" w:hAnsi="AdvOTb0c9bf5d" w:cs="AdvOTb0c9bf5d" w:hint="eastAsia"/>
          <w:kern w:val="0"/>
          <w:sz w:val="20"/>
          <w:szCs w:val="20"/>
        </w:rPr>
        <w:t>吸附，然而，這四種分散劑之吸附層厚度都比這四種分散劑分子完全延伸的長度厚，</w:t>
      </w:r>
      <w:r w:rsidR="006B2D26">
        <w:rPr>
          <w:rFonts w:ascii="AdvOTb0c9bf5d" w:hAnsi="AdvOTb0c9bf5d" w:cs="AdvOTb0c9bf5d" w:hint="eastAsia"/>
          <w:kern w:val="0"/>
          <w:sz w:val="20"/>
          <w:szCs w:val="20"/>
        </w:rPr>
        <w:t>其原因可能為</w:t>
      </w:r>
      <w:r w:rsidR="006B2D26">
        <w:rPr>
          <w:rFonts w:ascii="AdvOTb0c9bf5d" w:hAnsi="AdvOTb0c9bf5d" w:cs="AdvOTb0c9bf5d" w:hint="eastAsia"/>
          <w:kern w:val="0"/>
          <w:sz w:val="20"/>
          <w:szCs w:val="20"/>
        </w:rPr>
        <w:t>NKT90</w:t>
      </w:r>
      <w:proofErr w:type="gramStart"/>
      <w:r w:rsidR="006B2D26">
        <w:rPr>
          <w:rFonts w:ascii="AdvOTb0c9bf5d" w:hAnsi="AdvOTb0c9bf5d" w:cs="AdvOTb0c9bf5d" w:hint="eastAsia"/>
          <w:kern w:val="0"/>
          <w:sz w:val="20"/>
          <w:szCs w:val="20"/>
        </w:rPr>
        <w:t>為疏水型</w:t>
      </w:r>
      <w:proofErr w:type="gramEnd"/>
      <w:r w:rsidR="006B2D26">
        <w:rPr>
          <w:rFonts w:ascii="AdvOTb0c9bf5d" w:hAnsi="AdvOTb0c9bf5d" w:cs="AdvOTb0c9bf5d" w:hint="eastAsia"/>
          <w:kern w:val="0"/>
          <w:sz w:val="20"/>
          <w:szCs w:val="20"/>
        </w:rPr>
        <w:t>粉末，</w:t>
      </w:r>
      <w:proofErr w:type="gramStart"/>
      <w:r w:rsidR="006B2D26">
        <w:rPr>
          <w:rFonts w:ascii="AdvOTb0c9bf5d" w:hAnsi="AdvOTb0c9bf5d" w:cs="AdvOTb0c9bf5d" w:hint="eastAsia"/>
          <w:kern w:val="0"/>
          <w:sz w:val="20"/>
          <w:szCs w:val="20"/>
        </w:rPr>
        <w:t>不</w:t>
      </w:r>
      <w:proofErr w:type="gramEnd"/>
      <w:r w:rsidR="006B2D26">
        <w:rPr>
          <w:rFonts w:ascii="AdvOTb0c9bf5d" w:hAnsi="AdvOTb0c9bf5d" w:cs="AdvOTb0c9bf5d" w:hint="eastAsia"/>
          <w:kern w:val="0"/>
          <w:sz w:val="20"/>
          <w:szCs w:val="20"/>
        </w:rPr>
        <w:t>偏好與</w:t>
      </w:r>
      <w:r w:rsidR="006B2D26">
        <w:rPr>
          <w:rFonts w:ascii="AdvOTb0c9bf5d" w:hAnsi="AdvOTb0c9bf5d" w:cs="AdvOTb0c9bf5d" w:hint="eastAsia"/>
          <w:kern w:val="0"/>
          <w:sz w:val="20"/>
          <w:szCs w:val="20"/>
        </w:rPr>
        <w:t>OA</w:t>
      </w:r>
      <w:r w:rsidR="006B2D26">
        <w:rPr>
          <w:rFonts w:ascii="AdvOTb0c9bf5d" w:hAnsi="AdvOTb0c9bf5d" w:cs="AdvOTb0c9bf5d" w:hint="eastAsia"/>
          <w:kern w:val="0"/>
          <w:sz w:val="20"/>
          <w:szCs w:val="20"/>
        </w:rPr>
        <w:t>、</w:t>
      </w:r>
      <w:r w:rsidR="006B2D26">
        <w:rPr>
          <w:rFonts w:ascii="AdvOTb0c9bf5d" w:hAnsi="AdvOTb0c9bf5d" w:cs="AdvOTb0c9bf5d" w:hint="eastAsia"/>
          <w:kern w:val="0"/>
          <w:sz w:val="20"/>
          <w:szCs w:val="20"/>
        </w:rPr>
        <w:t>OLA</w:t>
      </w:r>
      <w:r w:rsidR="006B2D26">
        <w:rPr>
          <w:rFonts w:ascii="AdvOTb0c9bf5d" w:hAnsi="AdvOTb0c9bf5d" w:cs="AdvOTb0c9bf5d" w:hint="eastAsia"/>
          <w:kern w:val="0"/>
          <w:sz w:val="20"/>
          <w:szCs w:val="20"/>
        </w:rPr>
        <w:t>、</w:t>
      </w:r>
      <w:r w:rsidR="006B2D26">
        <w:rPr>
          <w:rFonts w:ascii="AdvOTb0c9bf5d" w:hAnsi="AdvOTb0c9bf5d" w:cs="AdvOTb0c9bf5d" w:hint="eastAsia"/>
          <w:kern w:val="0"/>
          <w:sz w:val="20"/>
          <w:szCs w:val="20"/>
        </w:rPr>
        <w:t>OP</w:t>
      </w:r>
      <w:r w:rsidR="006B2D26">
        <w:rPr>
          <w:rFonts w:ascii="AdvOTb0c9bf5d" w:hAnsi="AdvOTb0c9bf5d" w:cs="AdvOTb0c9bf5d" w:hint="eastAsia"/>
          <w:kern w:val="0"/>
          <w:sz w:val="20"/>
          <w:szCs w:val="20"/>
        </w:rPr>
        <w:t>上的</w:t>
      </w:r>
      <w:r w:rsidR="00BD141F">
        <w:rPr>
          <w:rFonts w:ascii="AdvOTb0c9bf5d" w:hAnsi="AdvOTb0c9bf5d" w:cs="AdvOTb0c9bf5d" w:hint="eastAsia"/>
          <w:kern w:val="0"/>
          <w:sz w:val="20"/>
          <w:szCs w:val="20"/>
        </w:rPr>
        <w:t>-OH</w:t>
      </w:r>
      <w:r w:rsidR="006B2D26">
        <w:rPr>
          <w:rFonts w:ascii="AdvOTb0c9bf5d" w:hAnsi="AdvOTb0c9bf5d" w:cs="AdvOTb0c9bf5d" w:hint="eastAsia"/>
          <w:kern w:val="0"/>
          <w:sz w:val="20"/>
          <w:szCs w:val="20"/>
        </w:rPr>
        <w:t>基反應，沒有吸附上粉末的分散劑間</w:t>
      </w:r>
      <w:r w:rsidR="000B6667">
        <w:rPr>
          <w:rFonts w:ascii="AdvOTb0c9bf5d" w:hAnsi="AdvOTb0c9bf5d" w:cs="AdvOTb0c9bf5d" w:hint="eastAsia"/>
          <w:kern w:val="0"/>
          <w:sz w:val="20"/>
          <w:szCs w:val="20"/>
        </w:rPr>
        <w:t>，因為分子上都有</w:t>
      </w:r>
      <w:r w:rsidR="000B6667">
        <w:rPr>
          <w:rFonts w:ascii="AdvOTb0c9bf5d" w:hAnsi="AdvOTb0c9bf5d" w:cs="AdvOTb0c9bf5d" w:hint="eastAsia"/>
          <w:kern w:val="0"/>
          <w:sz w:val="20"/>
          <w:szCs w:val="20"/>
        </w:rPr>
        <w:t>-OH</w:t>
      </w:r>
      <w:r w:rsidR="000B6667">
        <w:rPr>
          <w:rFonts w:ascii="AdvOTb0c9bf5d" w:hAnsi="AdvOTb0c9bf5d" w:cs="AdvOTb0c9bf5d" w:hint="eastAsia"/>
          <w:kern w:val="0"/>
          <w:sz w:val="20"/>
          <w:szCs w:val="20"/>
        </w:rPr>
        <w:t>基會互相產生氫鍵，導致吸附層厚度增加，而</w:t>
      </w:r>
      <w:r w:rsidR="000B6667">
        <w:rPr>
          <w:rFonts w:ascii="AdvOTb0c9bf5d" w:hAnsi="AdvOTb0c9bf5d" w:cs="AdvOTb0c9bf5d" w:hint="eastAsia"/>
          <w:kern w:val="0"/>
          <w:sz w:val="20"/>
          <w:szCs w:val="20"/>
        </w:rPr>
        <w:t>OP</w:t>
      </w:r>
      <w:r w:rsidR="000B6667" w:rsidRPr="000B6667">
        <w:rPr>
          <w:rFonts w:ascii="AdvOTb0c9bf5d" w:hAnsi="AdvOTb0c9bf5d" w:cs="AdvOTb0c9bf5d" w:hint="eastAsia"/>
          <w:kern w:val="0"/>
          <w:sz w:val="20"/>
          <w:szCs w:val="20"/>
          <w:vertAlign w:val="subscript"/>
        </w:rPr>
        <w:t>3</w:t>
      </w:r>
      <w:r w:rsidR="000B6667">
        <w:rPr>
          <w:rFonts w:ascii="AdvOTb0c9bf5d" w:hAnsi="AdvOTb0c9bf5d" w:cs="AdvOTb0c9bf5d" w:hint="eastAsia"/>
          <w:kern w:val="0"/>
          <w:sz w:val="20"/>
          <w:szCs w:val="20"/>
        </w:rPr>
        <w:t>雖然分子上沒有</w:t>
      </w:r>
      <w:r w:rsidR="000B6667">
        <w:rPr>
          <w:rFonts w:ascii="AdvOTb0c9bf5d" w:hAnsi="AdvOTb0c9bf5d" w:cs="AdvOTb0c9bf5d" w:hint="eastAsia"/>
          <w:kern w:val="0"/>
          <w:sz w:val="20"/>
          <w:szCs w:val="20"/>
        </w:rPr>
        <w:t>-OH</w:t>
      </w:r>
      <w:r w:rsidR="000B6667">
        <w:rPr>
          <w:rFonts w:ascii="AdvOTb0c9bf5d" w:hAnsi="AdvOTb0c9bf5d" w:cs="AdvOTb0c9bf5d" w:hint="eastAsia"/>
          <w:kern w:val="0"/>
          <w:sz w:val="20"/>
          <w:szCs w:val="20"/>
        </w:rPr>
        <w:t>基，但由於</w:t>
      </w:r>
      <w:r w:rsidR="000B6667">
        <w:rPr>
          <w:rFonts w:ascii="AdvOTb0c9bf5d" w:hAnsi="AdvOTb0c9bf5d" w:cs="AdvOTb0c9bf5d" w:hint="eastAsia"/>
          <w:kern w:val="0"/>
          <w:sz w:val="20"/>
          <w:szCs w:val="20"/>
        </w:rPr>
        <w:t>P</w:t>
      </w:r>
      <w:r w:rsidR="000B6667">
        <w:rPr>
          <w:rFonts w:ascii="AdvOTb0c9bf5d" w:hAnsi="AdvOTb0c9bf5d" w:cs="AdvOTb0c9bf5d" w:hint="eastAsia"/>
          <w:kern w:val="0"/>
          <w:sz w:val="20"/>
          <w:szCs w:val="20"/>
        </w:rPr>
        <w:t>、</w:t>
      </w:r>
      <w:r w:rsidR="000B6667">
        <w:rPr>
          <w:rFonts w:ascii="AdvOTb0c9bf5d" w:hAnsi="AdvOTb0c9bf5d" w:cs="AdvOTb0c9bf5d" w:hint="eastAsia"/>
          <w:kern w:val="0"/>
          <w:sz w:val="20"/>
          <w:szCs w:val="20"/>
        </w:rPr>
        <w:t>O</w:t>
      </w:r>
      <w:proofErr w:type="gramStart"/>
      <w:r w:rsidR="000B6667">
        <w:rPr>
          <w:rFonts w:ascii="AdvOTb0c9bf5d" w:hAnsi="AdvOTb0c9bf5d" w:cs="AdvOTb0c9bf5d" w:hint="eastAsia"/>
          <w:kern w:val="0"/>
          <w:sz w:val="20"/>
          <w:szCs w:val="20"/>
        </w:rPr>
        <w:t>間的雙鍵</w:t>
      </w:r>
      <w:proofErr w:type="gramEnd"/>
      <w:r w:rsidR="000B6667">
        <w:rPr>
          <w:rFonts w:ascii="AdvOTb0c9bf5d" w:hAnsi="AdvOTb0c9bf5d" w:cs="AdvOTb0c9bf5d" w:hint="eastAsia"/>
          <w:kern w:val="0"/>
          <w:sz w:val="20"/>
          <w:szCs w:val="20"/>
        </w:rPr>
        <w:t>具有極性，所以分散劑</w:t>
      </w:r>
      <w:proofErr w:type="gramStart"/>
      <w:r w:rsidR="000B6667">
        <w:rPr>
          <w:rFonts w:ascii="AdvOTb0c9bf5d" w:hAnsi="AdvOTb0c9bf5d" w:cs="AdvOTb0c9bf5d" w:hint="eastAsia"/>
          <w:kern w:val="0"/>
          <w:sz w:val="20"/>
          <w:szCs w:val="20"/>
        </w:rPr>
        <w:t>分子間會因</w:t>
      </w:r>
      <w:proofErr w:type="gramEnd"/>
      <w:r w:rsidR="000B6667">
        <w:rPr>
          <w:rFonts w:ascii="AdvOTb0c9bf5d" w:hAnsi="AdvOTb0c9bf5d" w:cs="AdvOTb0c9bf5d" w:hint="eastAsia"/>
          <w:kern w:val="0"/>
          <w:sz w:val="20"/>
          <w:szCs w:val="20"/>
        </w:rPr>
        <w:t>偶</w:t>
      </w:r>
      <w:proofErr w:type="gramStart"/>
      <w:r w:rsidR="000B6667">
        <w:rPr>
          <w:rFonts w:ascii="AdvOTb0c9bf5d" w:hAnsi="AdvOTb0c9bf5d" w:cs="AdvOTb0c9bf5d" w:hint="eastAsia"/>
          <w:kern w:val="0"/>
          <w:sz w:val="20"/>
          <w:szCs w:val="20"/>
        </w:rPr>
        <w:t>極</w:t>
      </w:r>
      <w:proofErr w:type="gramEnd"/>
      <w:r w:rsidR="000B6667">
        <w:rPr>
          <w:rFonts w:ascii="AdvOTb0c9bf5d" w:hAnsi="AdvOTb0c9bf5d" w:cs="AdvOTb0c9bf5d" w:hint="eastAsia"/>
          <w:kern w:val="0"/>
          <w:sz w:val="20"/>
          <w:szCs w:val="20"/>
        </w:rPr>
        <w:t>-</w:t>
      </w:r>
      <w:r w:rsidR="000B6667">
        <w:rPr>
          <w:rFonts w:ascii="AdvOTb0c9bf5d" w:hAnsi="AdvOTb0c9bf5d" w:cs="AdvOTb0c9bf5d" w:hint="eastAsia"/>
          <w:kern w:val="0"/>
          <w:sz w:val="20"/>
          <w:szCs w:val="20"/>
        </w:rPr>
        <w:t>偶極力聚集導致吸附層增加。</w:t>
      </w:r>
    </w:p>
    <w:p w:rsidR="004F2CE1" w:rsidRDefault="004F2CE1" w:rsidP="00D65CF9">
      <w:pPr>
        <w:autoSpaceDE w:val="0"/>
        <w:autoSpaceDN w:val="0"/>
        <w:adjustRightInd w:val="0"/>
        <w:jc w:val="both"/>
        <w:rPr>
          <w:sz w:val="20"/>
          <w:szCs w:val="20"/>
        </w:rPr>
      </w:pPr>
    </w:p>
    <w:p w:rsidR="00BC4FEF" w:rsidRPr="004F2CE1" w:rsidRDefault="004F2CE1" w:rsidP="009F7234">
      <w:pPr>
        <w:autoSpaceDE w:val="0"/>
        <w:autoSpaceDN w:val="0"/>
        <w:adjustRightInd w:val="0"/>
        <w:jc w:val="both"/>
        <w:rPr>
          <w:sz w:val="20"/>
          <w:szCs w:val="20"/>
        </w:rPr>
      </w:pPr>
      <w:r>
        <w:rPr>
          <w:rFonts w:hint="eastAsia"/>
          <w:sz w:val="20"/>
          <w:szCs w:val="20"/>
        </w:rPr>
        <w:t>表格二、分散劑單層飽和吸附量、旋轉半徑及吸附層厚度</w:t>
      </w:r>
    </w:p>
    <w:tbl>
      <w:tblPr>
        <w:tblStyle w:val="GridTable6ColorfulAccent5"/>
        <w:tblW w:w="4644" w:type="dxa"/>
        <w:tblLayout w:type="fixed"/>
        <w:tblLook w:val="04A0" w:firstRow="1" w:lastRow="0" w:firstColumn="1" w:lastColumn="0" w:noHBand="0" w:noVBand="1"/>
      </w:tblPr>
      <w:tblGrid>
        <w:gridCol w:w="817"/>
        <w:gridCol w:w="1276"/>
        <w:gridCol w:w="1276"/>
        <w:gridCol w:w="1275"/>
      </w:tblGrid>
      <w:tr w:rsidR="00943BDF" w:rsidTr="009D714E">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817" w:type="dxa"/>
          </w:tcPr>
          <w:p w:rsidR="00943BDF" w:rsidRPr="00943BDF" w:rsidRDefault="00943BDF" w:rsidP="00943BDF">
            <w:pPr>
              <w:autoSpaceDE w:val="0"/>
              <w:autoSpaceDN w:val="0"/>
              <w:adjustRightInd w:val="0"/>
              <w:spacing w:line="480" w:lineRule="auto"/>
              <w:jc w:val="center"/>
              <w:rPr>
                <w:b w:val="0"/>
                <w:color w:val="auto"/>
                <w:sz w:val="16"/>
                <w:szCs w:val="16"/>
              </w:rPr>
            </w:pPr>
          </w:p>
        </w:tc>
        <w:tc>
          <w:tcPr>
            <w:tcW w:w="1276" w:type="dxa"/>
          </w:tcPr>
          <w:p w:rsidR="00943BDF" w:rsidRPr="00943BDF" w:rsidRDefault="00D12ED3" w:rsidP="00943B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kern w:val="0"/>
                <w:sz w:val="16"/>
                <w:szCs w:val="16"/>
              </w:rPr>
            </w:pPr>
            <m:oMath>
              <m:sSub>
                <m:sSubPr>
                  <m:ctrlPr>
                    <w:rPr>
                      <w:rFonts w:ascii="Cambria Math" w:hAnsi="Cambria Math" w:cs="AdvOTb0c9bf5d"/>
                      <w:b w:val="0"/>
                      <w:bCs w:val="0"/>
                      <w:color w:val="auto"/>
                      <w:kern w:val="0"/>
                      <w:sz w:val="16"/>
                      <w:szCs w:val="16"/>
                    </w:rPr>
                  </m:ctrlPr>
                </m:sSubPr>
                <m:e>
                  <m:r>
                    <m:rPr>
                      <m:sty m:val="bi"/>
                    </m:rPr>
                    <w:rPr>
                      <w:rFonts w:ascii="Cambria Math" w:hAnsi="Cambria Math" w:cs="AdvOTb0c9bf5d"/>
                      <w:color w:val="auto"/>
                      <w:kern w:val="0"/>
                      <w:sz w:val="16"/>
                      <w:szCs w:val="16"/>
                    </w:rPr>
                    <m:t>C</m:t>
                  </m:r>
                </m:e>
                <m:sub>
                  <m:r>
                    <m:rPr>
                      <m:sty m:val="bi"/>
                    </m:rPr>
                    <w:rPr>
                      <w:rFonts w:ascii="Cambria Math" w:hAnsi="Cambria Math" w:cs="AdvOTb0c9bf5d"/>
                      <w:color w:val="auto"/>
                      <w:kern w:val="0"/>
                      <w:sz w:val="16"/>
                      <w:szCs w:val="16"/>
                    </w:rPr>
                    <m:t>m</m:t>
                  </m:r>
                </m:sub>
              </m:sSub>
            </m:oMath>
            <w:r w:rsidR="00943BDF" w:rsidRPr="00943BDF">
              <w:rPr>
                <w:rFonts w:hint="eastAsia"/>
                <w:b w:val="0"/>
                <w:bCs w:val="0"/>
                <w:color w:val="auto"/>
                <w:kern w:val="0"/>
                <w:sz w:val="16"/>
                <w:szCs w:val="16"/>
              </w:rPr>
              <w:t xml:space="preserve"> (mg/m</w:t>
            </w:r>
            <w:r w:rsidR="00943BDF" w:rsidRPr="00943BDF">
              <w:rPr>
                <w:rFonts w:hint="eastAsia"/>
                <w:b w:val="0"/>
                <w:bCs w:val="0"/>
                <w:color w:val="auto"/>
                <w:kern w:val="0"/>
                <w:sz w:val="16"/>
                <w:szCs w:val="16"/>
                <w:vertAlign w:val="superscript"/>
              </w:rPr>
              <w:t>2</w:t>
            </w:r>
            <w:r w:rsidR="00943BDF" w:rsidRPr="00943BDF">
              <w:rPr>
                <w:b w:val="0"/>
                <w:bCs w:val="0"/>
                <w:color w:val="auto"/>
                <w:kern w:val="0"/>
                <w:sz w:val="16"/>
                <w:szCs w:val="16"/>
              </w:rPr>
              <w:t>)</w:t>
            </w:r>
          </w:p>
          <w:p w:rsidR="00943BDF" w:rsidRPr="00943BDF" w:rsidRDefault="00943BDF" w:rsidP="00943B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943BDF">
              <w:rPr>
                <w:b w:val="0"/>
                <w:bCs w:val="0"/>
                <w:color w:val="auto"/>
                <w:kern w:val="0"/>
                <w:sz w:val="16"/>
                <w:szCs w:val="16"/>
              </w:rPr>
              <w:t>R-706/NKT90</w:t>
            </w:r>
          </w:p>
        </w:tc>
        <w:tc>
          <w:tcPr>
            <w:tcW w:w="1276" w:type="dxa"/>
          </w:tcPr>
          <w:p w:rsidR="00943BDF" w:rsidRPr="00943BDF" w:rsidRDefault="00D12ED3" w:rsidP="00943B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kern w:val="0"/>
                <w:sz w:val="16"/>
                <w:szCs w:val="16"/>
              </w:rPr>
            </w:pPr>
            <m:oMath>
              <m:sSub>
                <m:sSubPr>
                  <m:ctrlPr>
                    <w:rPr>
                      <w:rFonts w:ascii="Cambria Math" w:hAnsi="Cambria Math" w:cs="AdvOTb0c9bf5d"/>
                      <w:b w:val="0"/>
                      <w:bCs w:val="0"/>
                      <w:i/>
                      <w:color w:val="auto"/>
                      <w:kern w:val="0"/>
                      <w:sz w:val="16"/>
                      <w:szCs w:val="16"/>
                    </w:rPr>
                  </m:ctrlPr>
                </m:sSubPr>
                <m:e>
                  <m:r>
                    <m:rPr>
                      <m:sty m:val="bi"/>
                    </m:rPr>
                    <w:rPr>
                      <w:rFonts w:ascii="Cambria Math" w:hAnsi="Cambria Math" w:cs="AdvOTb0c9bf5d"/>
                      <w:color w:val="auto"/>
                      <w:kern w:val="0"/>
                      <w:sz w:val="16"/>
                      <w:szCs w:val="16"/>
                    </w:rPr>
                    <m:t>R</m:t>
                  </m:r>
                </m:e>
                <m:sub>
                  <m:r>
                    <m:rPr>
                      <m:sty m:val="bi"/>
                    </m:rPr>
                    <w:rPr>
                      <w:rFonts w:ascii="Cambria Math" w:hAnsi="Cambria Math" w:cs="AdvOTb0c9bf5d"/>
                      <w:color w:val="auto"/>
                      <w:kern w:val="0"/>
                      <w:sz w:val="16"/>
                      <w:szCs w:val="16"/>
                    </w:rPr>
                    <m:t>A</m:t>
                  </m:r>
                </m:sub>
              </m:sSub>
            </m:oMath>
            <w:r w:rsidR="00943BDF" w:rsidRPr="00943BDF">
              <w:rPr>
                <w:rFonts w:hint="eastAsia"/>
                <w:b w:val="0"/>
                <w:bCs w:val="0"/>
                <w:color w:val="auto"/>
                <w:kern w:val="0"/>
                <w:sz w:val="16"/>
                <w:szCs w:val="16"/>
              </w:rPr>
              <w:t xml:space="preserve"> (nm)</w:t>
            </w:r>
          </w:p>
          <w:p w:rsidR="00943BDF" w:rsidRPr="00943BDF" w:rsidRDefault="00943BDF" w:rsidP="00943BD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6"/>
                <w:szCs w:val="16"/>
              </w:rPr>
            </w:pPr>
            <w:r w:rsidRPr="00943BDF">
              <w:rPr>
                <w:b w:val="0"/>
                <w:bCs w:val="0"/>
                <w:color w:val="auto"/>
                <w:kern w:val="0"/>
                <w:sz w:val="16"/>
                <w:szCs w:val="16"/>
              </w:rPr>
              <w:t>R-706/NKT90</w:t>
            </w:r>
          </w:p>
        </w:tc>
        <w:tc>
          <w:tcPr>
            <w:tcW w:w="1275" w:type="dxa"/>
          </w:tcPr>
          <w:p w:rsidR="00943BDF" w:rsidRDefault="00943BDF" w:rsidP="0049192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kern w:val="0"/>
                <w:sz w:val="16"/>
                <w:szCs w:val="16"/>
              </w:rPr>
            </w:pPr>
            <m:oMath>
              <m:r>
                <m:rPr>
                  <m:sty m:val="b"/>
                </m:rPr>
                <w:rPr>
                  <w:rFonts w:ascii="Cambria Math" w:hAnsi="Cambria Math" w:cs="AdvOTb0c9bf5d"/>
                  <w:color w:val="auto"/>
                  <w:kern w:val="0"/>
                  <w:sz w:val="16"/>
                  <w:szCs w:val="16"/>
                </w:rPr>
                <m:t>δ</m:t>
              </m:r>
            </m:oMath>
            <w:r>
              <w:rPr>
                <w:rFonts w:hint="eastAsia"/>
                <w:color w:val="auto"/>
                <w:kern w:val="0"/>
                <w:sz w:val="16"/>
                <w:szCs w:val="16"/>
              </w:rPr>
              <w:t xml:space="preserve"> (</w:t>
            </w:r>
            <w:r w:rsidR="004F2CE1" w:rsidRPr="004F2CE1">
              <w:rPr>
                <w:b w:val="0"/>
                <w:color w:val="auto"/>
                <w:kern w:val="0"/>
                <w:sz w:val="16"/>
                <w:szCs w:val="16"/>
              </w:rPr>
              <w:t>nm</w:t>
            </w:r>
            <w:r w:rsidR="004F2CE1" w:rsidRPr="004F2CE1">
              <w:rPr>
                <w:rFonts w:hint="eastAsia"/>
                <w:b w:val="0"/>
                <w:color w:val="auto"/>
                <w:kern w:val="0"/>
                <w:sz w:val="16"/>
                <w:szCs w:val="16"/>
              </w:rPr>
              <w:t>)</w:t>
            </w:r>
          </w:p>
          <w:p w:rsidR="004F2CE1" w:rsidRPr="00943BDF" w:rsidRDefault="004F2CE1" w:rsidP="00943BD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16"/>
                <w:szCs w:val="16"/>
              </w:rPr>
            </w:pPr>
            <w:r w:rsidRPr="00943BDF">
              <w:rPr>
                <w:b w:val="0"/>
                <w:bCs w:val="0"/>
                <w:color w:val="auto"/>
                <w:kern w:val="0"/>
                <w:sz w:val="16"/>
                <w:szCs w:val="16"/>
              </w:rPr>
              <w:t>R-706/NKT90</w:t>
            </w:r>
          </w:p>
        </w:tc>
      </w:tr>
      <w:tr w:rsidR="00943BDF" w:rsidTr="009D7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43BDF" w:rsidRPr="00943BDF" w:rsidRDefault="00943BDF" w:rsidP="00943BDF">
            <w:pPr>
              <w:autoSpaceDE w:val="0"/>
              <w:autoSpaceDN w:val="0"/>
              <w:adjustRightInd w:val="0"/>
              <w:jc w:val="center"/>
              <w:rPr>
                <w:b w:val="0"/>
                <w:color w:val="auto"/>
                <w:sz w:val="16"/>
                <w:szCs w:val="16"/>
              </w:rPr>
            </w:pPr>
            <w:r w:rsidRPr="00943BDF">
              <w:rPr>
                <w:rFonts w:hint="eastAsia"/>
                <w:b w:val="0"/>
                <w:color w:val="auto"/>
                <w:sz w:val="16"/>
                <w:szCs w:val="16"/>
              </w:rPr>
              <w:t>OA</w:t>
            </w:r>
          </w:p>
        </w:tc>
        <w:tc>
          <w:tcPr>
            <w:tcW w:w="1276" w:type="dxa"/>
          </w:tcPr>
          <w:p w:rsidR="00943BDF" w:rsidRPr="00943BDF" w:rsidRDefault="00943BDF" w:rsidP="00943B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943BDF">
              <w:rPr>
                <w:rFonts w:hint="eastAsia"/>
                <w:color w:val="auto"/>
                <w:sz w:val="16"/>
                <w:szCs w:val="16"/>
              </w:rPr>
              <w:t>0.35/0.21</w:t>
            </w:r>
          </w:p>
        </w:tc>
        <w:tc>
          <w:tcPr>
            <w:tcW w:w="1276" w:type="dxa"/>
          </w:tcPr>
          <w:p w:rsidR="00943BDF" w:rsidRPr="00943BDF" w:rsidRDefault="00943BDF" w:rsidP="00943B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943BDF">
              <w:rPr>
                <w:rFonts w:hint="eastAsia"/>
                <w:color w:val="auto"/>
                <w:sz w:val="16"/>
                <w:szCs w:val="16"/>
              </w:rPr>
              <w:t>1.8/0.8</w:t>
            </w:r>
          </w:p>
        </w:tc>
        <w:tc>
          <w:tcPr>
            <w:tcW w:w="1275" w:type="dxa"/>
          </w:tcPr>
          <w:p w:rsidR="00943BDF" w:rsidRPr="004F2CE1" w:rsidRDefault="004F2CE1" w:rsidP="004F2CE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4F2CE1">
              <w:rPr>
                <w:rFonts w:hint="eastAsia"/>
                <w:color w:val="auto"/>
                <w:sz w:val="16"/>
                <w:szCs w:val="16"/>
              </w:rPr>
              <w:t>1.5/3.1</w:t>
            </w:r>
          </w:p>
        </w:tc>
      </w:tr>
      <w:tr w:rsidR="00943BDF" w:rsidTr="009D714E">
        <w:tc>
          <w:tcPr>
            <w:cnfStyle w:val="001000000000" w:firstRow="0" w:lastRow="0" w:firstColumn="1" w:lastColumn="0" w:oddVBand="0" w:evenVBand="0" w:oddHBand="0" w:evenHBand="0" w:firstRowFirstColumn="0" w:firstRowLastColumn="0" w:lastRowFirstColumn="0" w:lastRowLastColumn="0"/>
            <w:tcW w:w="817" w:type="dxa"/>
          </w:tcPr>
          <w:p w:rsidR="00943BDF" w:rsidRPr="00943BDF" w:rsidRDefault="00943BDF" w:rsidP="00943BDF">
            <w:pPr>
              <w:autoSpaceDE w:val="0"/>
              <w:autoSpaceDN w:val="0"/>
              <w:adjustRightInd w:val="0"/>
              <w:jc w:val="center"/>
              <w:rPr>
                <w:b w:val="0"/>
                <w:color w:val="auto"/>
                <w:sz w:val="16"/>
                <w:szCs w:val="16"/>
              </w:rPr>
            </w:pPr>
            <w:r w:rsidRPr="00943BDF">
              <w:rPr>
                <w:rFonts w:hint="eastAsia"/>
                <w:b w:val="0"/>
                <w:color w:val="auto"/>
                <w:sz w:val="16"/>
                <w:szCs w:val="16"/>
              </w:rPr>
              <w:t>OLA</w:t>
            </w:r>
          </w:p>
        </w:tc>
        <w:tc>
          <w:tcPr>
            <w:tcW w:w="1276" w:type="dxa"/>
          </w:tcPr>
          <w:p w:rsidR="00943BDF" w:rsidRPr="00943BDF" w:rsidRDefault="00943BDF" w:rsidP="00943B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943BDF">
              <w:rPr>
                <w:rFonts w:hint="eastAsia"/>
                <w:color w:val="auto"/>
                <w:sz w:val="16"/>
                <w:szCs w:val="16"/>
              </w:rPr>
              <w:t>0.32/0.8</w:t>
            </w:r>
          </w:p>
        </w:tc>
        <w:tc>
          <w:tcPr>
            <w:tcW w:w="1276" w:type="dxa"/>
          </w:tcPr>
          <w:p w:rsidR="00943BDF" w:rsidRPr="00943BDF" w:rsidRDefault="00943BDF" w:rsidP="00943B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943BDF">
              <w:rPr>
                <w:rFonts w:hint="eastAsia"/>
                <w:color w:val="auto"/>
                <w:sz w:val="16"/>
                <w:szCs w:val="16"/>
              </w:rPr>
              <w:t>1.4/0.4</w:t>
            </w:r>
          </w:p>
        </w:tc>
        <w:tc>
          <w:tcPr>
            <w:tcW w:w="1275" w:type="dxa"/>
          </w:tcPr>
          <w:p w:rsidR="00943BDF" w:rsidRPr="004F2CE1" w:rsidRDefault="004F2CE1" w:rsidP="004F2CE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4F2CE1">
              <w:rPr>
                <w:rFonts w:hint="eastAsia"/>
                <w:color w:val="auto"/>
                <w:sz w:val="16"/>
                <w:szCs w:val="16"/>
              </w:rPr>
              <w:t>1.8/6.4</w:t>
            </w:r>
          </w:p>
        </w:tc>
      </w:tr>
      <w:tr w:rsidR="00943BDF" w:rsidTr="009D7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43BDF" w:rsidRPr="00943BDF" w:rsidRDefault="00943BDF" w:rsidP="00943BDF">
            <w:pPr>
              <w:autoSpaceDE w:val="0"/>
              <w:autoSpaceDN w:val="0"/>
              <w:adjustRightInd w:val="0"/>
              <w:jc w:val="center"/>
              <w:rPr>
                <w:b w:val="0"/>
                <w:color w:val="auto"/>
                <w:sz w:val="16"/>
                <w:szCs w:val="16"/>
              </w:rPr>
            </w:pPr>
            <w:r w:rsidRPr="00943BDF">
              <w:rPr>
                <w:rFonts w:hint="eastAsia"/>
                <w:b w:val="0"/>
                <w:color w:val="auto"/>
                <w:sz w:val="16"/>
                <w:szCs w:val="16"/>
              </w:rPr>
              <w:t>OP</w:t>
            </w:r>
          </w:p>
        </w:tc>
        <w:tc>
          <w:tcPr>
            <w:tcW w:w="1276" w:type="dxa"/>
          </w:tcPr>
          <w:p w:rsidR="00943BDF" w:rsidRPr="00943BDF" w:rsidRDefault="00943BDF" w:rsidP="00943B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943BDF">
              <w:rPr>
                <w:rFonts w:hint="eastAsia"/>
                <w:color w:val="auto"/>
                <w:sz w:val="16"/>
                <w:szCs w:val="16"/>
              </w:rPr>
              <w:t>1.87</w:t>
            </w:r>
            <w:r w:rsidRPr="00943BDF">
              <w:rPr>
                <w:color w:val="auto"/>
                <w:sz w:val="16"/>
                <w:szCs w:val="16"/>
              </w:rPr>
              <w:t>/0.81</w:t>
            </w:r>
          </w:p>
        </w:tc>
        <w:tc>
          <w:tcPr>
            <w:tcW w:w="1276" w:type="dxa"/>
          </w:tcPr>
          <w:p w:rsidR="00943BDF" w:rsidRPr="00943BDF" w:rsidRDefault="00943BDF" w:rsidP="00943B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943BDF">
              <w:rPr>
                <w:rFonts w:hint="eastAsia"/>
                <w:color w:val="auto"/>
                <w:sz w:val="16"/>
                <w:szCs w:val="16"/>
              </w:rPr>
              <w:t>0.8/0.5</w:t>
            </w:r>
          </w:p>
        </w:tc>
        <w:tc>
          <w:tcPr>
            <w:tcW w:w="1275" w:type="dxa"/>
          </w:tcPr>
          <w:p w:rsidR="00943BDF" w:rsidRPr="004F2CE1" w:rsidRDefault="004F2CE1" w:rsidP="004F2CE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4F2CE1">
              <w:rPr>
                <w:rFonts w:hint="eastAsia"/>
                <w:color w:val="auto"/>
                <w:sz w:val="16"/>
                <w:szCs w:val="16"/>
              </w:rPr>
              <w:t>2.1/6.6</w:t>
            </w:r>
          </w:p>
        </w:tc>
      </w:tr>
      <w:tr w:rsidR="00943BDF" w:rsidTr="009D714E">
        <w:tc>
          <w:tcPr>
            <w:cnfStyle w:val="001000000000" w:firstRow="0" w:lastRow="0" w:firstColumn="1" w:lastColumn="0" w:oddVBand="0" w:evenVBand="0" w:oddHBand="0" w:evenHBand="0" w:firstRowFirstColumn="0" w:firstRowLastColumn="0" w:lastRowFirstColumn="0" w:lastRowLastColumn="0"/>
            <w:tcW w:w="817" w:type="dxa"/>
          </w:tcPr>
          <w:p w:rsidR="00943BDF" w:rsidRPr="00943BDF" w:rsidRDefault="00943BDF" w:rsidP="00943BDF">
            <w:pPr>
              <w:autoSpaceDE w:val="0"/>
              <w:autoSpaceDN w:val="0"/>
              <w:adjustRightInd w:val="0"/>
              <w:jc w:val="center"/>
              <w:rPr>
                <w:b w:val="0"/>
                <w:color w:val="auto"/>
                <w:sz w:val="16"/>
                <w:szCs w:val="16"/>
              </w:rPr>
            </w:pPr>
            <w:r w:rsidRPr="00943BDF">
              <w:rPr>
                <w:rFonts w:hint="eastAsia"/>
                <w:b w:val="0"/>
                <w:color w:val="auto"/>
                <w:sz w:val="16"/>
                <w:szCs w:val="16"/>
              </w:rPr>
              <w:t>OP</w:t>
            </w:r>
            <w:r w:rsidRPr="00943BDF">
              <w:rPr>
                <w:b w:val="0"/>
                <w:color w:val="auto"/>
                <w:sz w:val="16"/>
                <w:szCs w:val="16"/>
                <w:vertAlign w:val="subscript"/>
              </w:rPr>
              <w:t>3</w:t>
            </w:r>
          </w:p>
        </w:tc>
        <w:tc>
          <w:tcPr>
            <w:tcW w:w="1276" w:type="dxa"/>
          </w:tcPr>
          <w:p w:rsidR="00943BDF" w:rsidRPr="00943BDF" w:rsidRDefault="00943BDF" w:rsidP="00943B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943BDF">
              <w:rPr>
                <w:rFonts w:hint="eastAsia"/>
                <w:color w:val="auto"/>
                <w:sz w:val="16"/>
                <w:szCs w:val="16"/>
              </w:rPr>
              <w:t>0.17/0.68</w:t>
            </w:r>
          </w:p>
        </w:tc>
        <w:tc>
          <w:tcPr>
            <w:tcW w:w="1276" w:type="dxa"/>
          </w:tcPr>
          <w:p w:rsidR="00943BDF" w:rsidRPr="00943BDF" w:rsidRDefault="00943BDF" w:rsidP="00943B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943BDF">
              <w:rPr>
                <w:rFonts w:hint="eastAsia"/>
                <w:color w:val="auto"/>
                <w:sz w:val="16"/>
                <w:szCs w:val="16"/>
              </w:rPr>
              <w:t>3.1/0.6</w:t>
            </w:r>
          </w:p>
        </w:tc>
        <w:tc>
          <w:tcPr>
            <w:tcW w:w="1275" w:type="dxa"/>
          </w:tcPr>
          <w:p w:rsidR="00943BDF" w:rsidRPr="004F2CE1" w:rsidRDefault="004F2CE1" w:rsidP="004F2CE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4F2CE1">
              <w:rPr>
                <w:rFonts w:hint="eastAsia"/>
                <w:color w:val="auto"/>
                <w:sz w:val="16"/>
                <w:szCs w:val="16"/>
              </w:rPr>
              <w:t>1.1/4.0</w:t>
            </w:r>
          </w:p>
        </w:tc>
      </w:tr>
    </w:tbl>
    <w:p w:rsidR="00943BDF" w:rsidRDefault="00943BDF" w:rsidP="00D65CF9">
      <w:pPr>
        <w:autoSpaceDE w:val="0"/>
        <w:autoSpaceDN w:val="0"/>
        <w:adjustRightInd w:val="0"/>
        <w:jc w:val="both"/>
        <w:rPr>
          <w:sz w:val="20"/>
          <w:szCs w:val="20"/>
        </w:rPr>
      </w:pPr>
    </w:p>
    <w:p w:rsidR="000B3D5E" w:rsidRDefault="000B3D5E" w:rsidP="00D65CF9">
      <w:pPr>
        <w:autoSpaceDE w:val="0"/>
        <w:autoSpaceDN w:val="0"/>
        <w:adjustRightInd w:val="0"/>
        <w:jc w:val="both"/>
        <w:rPr>
          <w:b/>
        </w:rPr>
      </w:pPr>
      <w:r w:rsidRPr="000B3D5E">
        <w:rPr>
          <w:rFonts w:hint="eastAsia"/>
          <w:b/>
        </w:rPr>
        <w:t>四、結論</w:t>
      </w:r>
    </w:p>
    <w:p w:rsidR="000B3D5E" w:rsidRDefault="000B3D5E" w:rsidP="00D65CF9">
      <w:pPr>
        <w:ind w:firstLineChars="200" w:firstLine="400"/>
        <w:jc w:val="both"/>
        <w:rPr>
          <w:sz w:val="20"/>
          <w:szCs w:val="20"/>
        </w:rPr>
      </w:pPr>
      <w:r w:rsidRPr="000B3D5E">
        <w:rPr>
          <w:sz w:val="20"/>
          <w:szCs w:val="20"/>
        </w:rPr>
        <w:t>本實驗探討五種不同分散劑對兩種二氧化鈦粉末的分散性，分散劑與</w:t>
      </w:r>
      <w:proofErr w:type="gramStart"/>
      <w:r w:rsidRPr="000B3D5E">
        <w:rPr>
          <w:sz w:val="20"/>
          <w:szCs w:val="20"/>
        </w:rPr>
        <w:t>粉末間的反應</w:t>
      </w:r>
      <w:proofErr w:type="gramEnd"/>
      <w:r w:rsidRPr="000B3D5E">
        <w:rPr>
          <w:sz w:val="20"/>
          <w:szCs w:val="20"/>
        </w:rPr>
        <w:t>關係，我們使用吸附動力學及等溫吸附來分析，這五種分散劑之分散效率使用流</w:t>
      </w:r>
      <w:proofErr w:type="gramStart"/>
      <w:r w:rsidRPr="000B3D5E">
        <w:rPr>
          <w:sz w:val="20"/>
          <w:szCs w:val="20"/>
        </w:rPr>
        <w:t>變儀來</w:t>
      </w:r>
      <w:proofErr w:type="gramEnd"/>
      <w:r w:rsidRPr="000B3D5E">
        <w:rPr>
          <w:sz w:val="20"/>
          <w:szCs w:val="20"/>
        </w:rPr>
        <w:t>分析，分別使用五種分散劑及不同分散劑濃度</w:t>
      </w:r>
      <w:proofErr w:type="gramStart"/>
      <w:r w:rsidRPr="000B3D5E">
        <w:rPr>
          <w:sz w:val="20"/>
          <w:szCs w:val="20"/>
        </w:rPr>
        <w:t>的漿料</w:t>
      </w:r>
      <w:proofErr w:type="gramEnd"/>
      <w:r w:rsidRPr="000B3D5E">
        <w:rPr>
          <w:sz w:val="20"/>
          <w:szCs w:val="20"/>
        </w:rPr>
        <w:t>來進行測量，由結果可知，</w:t>
      </w:r>
      <w:r w:rsidRPr="000B3D5E">
        <w:rPr>
          <w:sz w:val="20"/>
          <w:szCs w:val="20"/>
        </w:rPr>
        <w:t>R-706</w:t>
      </w:r>
      <w:r w:rsidRPr="000B3D5E">
        <w:rPr>
          <w:sz w:val="20"/>
          <w:szCs w:val="20"/>
        </w:rPr>
        <w:t>較</w:t>
      </w:r>
      <w:r w:rsidRPr="000B3D5E">
        <w:rPr>
          <w:sz w:val="20"/>
          <w:szCs w:val="20"/>
        </w:rPr>
        <w:t>NKT90</w:t>
      </w:r>
      <w:proofErr w:type="gramStart"/>
      <w:r w:rsidRPr="000B3D5E">
        <w:rPr>
          <w:sz w:val="20"/>
          <w:szCs w:val="20"/>
        </w:rPr>
        <w:t>更受分散劑</w:t>
      </w:r>
      <w:proofErr w:type="gramEnd"/>
      <w:r w:rsidRPr="000B3D5E">
        <w:rPr>
          <w:sz w:val="20"/>
          <w:szCs w:val="20"/>
        </w:rPr>
        <w:t>官能基的影響，因此分散劑吸附上</w:t>
      </w:r>
      <w:r w:rsidRPr="000B3D5E">
        <w:rPr>
          <w:sz w:val="20"/>
          <w:szCs w:val="20"/>
        </w:rPr>
        <w:t>R-706</w:t>
      </w:r>
      <w:r w:rsidRPr="000B3D5E">
        <w:rPr>
          <w:sz w:val="20"/>
          <w:szCs w:val="20"/>
        </w:rPr>
        <w:t>的結果，也因分散劑的官能基不同有明顯的差異，雖然</w:t>
      </w:r>
      <w:r w:rsidRPr="000B3D5E">
        <w:rPr>
          <w:sz w:val="20"/>
          <w:szCs w:val="20"/>
        </w:rPr>
        <w:t>R-706</w:t>
      </w:r>
      <w:r w:rsidRPr="000B3D5E">
        <w:rPr>
          <w:sz w:val="20"/>
          <w:szCs w:val="20"/>
        </w:rPr>
        <w:t>的吸附較</w:t>
      </w:r>
      <w:r w:rsidRPr="000B3D5E">
        <w:rPr>
          <w:sz w:val="20"/>
          <w:szCs w:val="20"/>
        </w:rPr>
        <w:t>NKT90</w:t>
      </w:r>
      <w:r w:rsidRPr="000B3D5E">
        <w:rPr>
          <w:sz w:val="20"/>
          <w:szCs w:val="20"/>
        </w:rPr>
        <w:t>更受</w:t>
      </w:r>
      <w:proofErr w:type="gramStart"/>
      <w:r w:rsidRPr="000B3D5E">
        <w:rPr>
          <w:sz w:val="20"/>
          <w:szCs w:val="20"/>
        </w:rPr>
        <w:t>化學性分散劑</w:t>
      </w:r>
      <w:proofErr w:type="gramEnd"/>
      <w:r w:rsidRPr="000B3D5E">
        <w:rPr>
          <w:sz w:val="20"/>
          <w:szCs w:val="20"/>
        </w:rPr>
        <w:t>的影響，但分散劑對兩種粉末的分散有很相近的結果，在黏度分析中，分散劑對</w:t>
      </w:r>
      <w:r w:rsidRPr="000B3D5E">
        <w:rPr>
          <w:sz w:val="20"/>
          <w:szCs w:val="20"/>
        </w:rPr>
        <w:t>R-706</w:t>
      </w:r>
      <w:r w:rsidRPr="000B3D5E">
        <w:rPr>
          <w:sz w:val="20"/>
          <w:szCs w:val="20"/>
        </w:rPr>
        <w:t>的分散效率為</w:t>
      </w:r>
      <w:r w:rsidRPr="000B3D5E">
        <w:rPr>
          <w:sz w:val="20"/>
          <w:szCs w:val="20"/>
        </w:rPr>
        <w:t>OLA=OA&gt;OP</w:t>
      </w:r>
      <w:r w:rsidRPr="00B57BB7">
        <w:rPr>
          <w:sz w:val="20"/>
          <w:szCs w:val="20"/>
          <w:vertAlign w:val="subscript"/>
        </w:rPr>
        <w:t>3</w:t>
      </w:r>
      <w:r w:rsidRPr="000B3D5E">
        <w:rPr>
          <w:sz w:val="20"/>
          <w:szCs w:val="20"/>
        </w:rPr>
        <w:t>&gt;OP</w:t>
      </w:r>
      <w:r w:rsidRPr="000B3D5E">
        <w:rPr>
          <w:sz w:val="20"/>
          <w:szCs w:val="20"/>
        </w:rPr>
        <w:t>，而對</w:t>
      </w:r>
      <w:r w:rsidRPr="000B3D5E">
        <w:rPr>
          <w:sz w:val="20"/>
          <w:szCs w:val="20"/>
        </w:rPr>
        <w:t>NKT90</w:t>
      </w:r>
      <w:r w:rsidRPr="000B3D5E">
        <w:rPr>
          <w:sz w:val="20"/>
          <w:szCs w:val="20"/>
        </w:rPr>
        <w:t>的分</w:t>
      </w:r>
      <w:r w:rsidRPr="000B3D5E">
        <w:rPr>
          <w:sz w:val="20"/>
          <w:szCs w:val="20"/>
        </w:rPr>
        <w:lastRenderedPageBreak/>
        <w:t>散效率為</w:t>
      </w:r>
      <w:r w:rsidRPr="000B3D5E">
        <w:rPr>
          <w:sz w:val="20"/>
          <w:szCs w:val="20"/>
        </w:rPr>
        <w:t>OP&gt;OLA=OA&gt;OP</w:t>
      </w:r>
      <w:r w:rsidRPr="000B3D5E">
        <w:rPr>
          <w:sz w:val="20"/>
          <w:szCs w:val="20"/>
        </w:rPr>
        <w:t>，使用在</w:t>
      </w:r>
      <w:r w:rsidRPr="000B3D5E">
        <w:rPr>
          <w:sz w:val="20"/>
          <w:szCs w:val="20"/>
        </w:rPr>
        <w:t>R-706</w:t>
      </w:r>
      <w:r w:rsidRPr="000B3D5E">
        <w:rPr>
          <w:sz w:val="20"/>
          <w:szCs w:val="20"/>
        </w:rPr>
        <w:t>時，</w:t>
      </w:r>
      <w:r w:rsidRPr="000B3D5E">
        <w:rPr>
          <w:sz w:val="20"/>
          <w:szCs w:val="20"/>
        </w:rPr>
        <w:t>OP</w:t>
      </w:r>
      <w:r w:rsidRPr="000B3D5E">
        <w:rPr>
          <w:sz w:val="20"/>
          <w:szCs w:val="20"/>
        </w:rPr>
        <w:t>的分散結果是最差的，我們推測是由於</w:t>
      </w:r>
      <w:r w:rsidRPr="000B3D5E">
        <w:rPr>
          <w:sz w:val="20"/>
          <w:szCs w:val="20"/>
        </w:rPr>
        <w:t>OP</w:t>
      </w:r>
      <w:proofErr w:type="gramStart"/>
      <w:r w:rsidRPr="000B3D5E">
        <w:rPr>
          <w:sz w:val="20"/>
          <w:szCs w:val="20"/>
        </w:rPr>
        <w:t>分子間會互相</w:t>
      </w:r>
      <w:proofErr w:type="gramEnd"/>
      <w:r w:rsidRPr="000B3D5E">
        <w:rPr>
          <w:sz w:val="20"/>
          <w:szCs w:val="20"/>
        </w:rPr>
        <w:t>形成</w:t>
      </w:r>
      <w:r w:rsidRPr="000B3D5E">
        <w:rPr>
          <w:sz w:val="20"/>
          <w:szCs w:val="20"/>
        </w:rPr>
        <w:t>H</w:t>
      </w:r>
      <w:r w:rsidRPr="000B3D5E">
        <w:rPr>
          <w:sz w:val="20"/>
          <w:szCs w:val="20"/>
        </w:rPr>
        <w:t>鍵，使</w:t>
      </w:r>
      <w:proofErr w:type="gramStart"/>
      <w:r w:rsidRPr="000B3D5E">
        <w:rPr>
          <w:sz w:val="20"/>
          <w:szCs w:val="20"/>
        </w:rPr>
        <w:t>粉末間會有</w:t>
      </w:r>
      <w:proofErr w:type="gramEnd"/>
      <w:r w:rsidRPr="000B3D5E">
        <w:rPr>
          <w:sz w:val="20"/>
          <w:szCs w:val="20"/>
        </w:rPr>
        <w:t>架橋反應會使粉末有團聚的現象，這五種分散劑使用在</w:t>
      </w:r>
      <w:r w:rsidRPr="000B3D5E">
        <w:rPr>
          <w:sz w:val="20"/>
          <w:szCs w:val="20"/>
        </w:rPr>
        <w:t>NKT90</w:t>
      </w:r>
      <w:r w:rsidRPr="000B3D5E">
        <w:rPr>
          <w:sz w:val="20"/>
          <w:szCs w:val="20"/>
        </w:rPr>
        <w:t>時，</w:t>
      </w:r>
      <w:proofErr w:type="spellStart"/>
      <w:r w:rsidRPr="000B3D5E">
        <w:rPr>
          <w:sz w:val="20"/>
          <w:szCs w:val="20"/>
        </w:rPr>
        <w:t>OAh</w:t>
      </w:r>
      <w:proofErr w:type="spellEnd"/>
      <w:r w:rsidRPr="000B3D5E">
        <w:rPr>
          <w:sz w:val="20"/>
          <w:szCs w:val="20"/>
        </w:rPr>
        <w:t>吸附上粉末的量很少，導致大部分的分散劑都留</w:t>
      </w:r>
      <w:proofErr w:type="gramStart"/>
      <w:r w:rsidRPr="000B3D5E">
        <w:rPr>
          <w:sz w:val="20"/>
          <w:szCs w:val="20"/>
        </w:rPr>
        <w:t>在漿料</w:t>
      </w:r>
      <w:proofErr w:type="gramEnd"/>
      <w:r w:rsidRPr="000B3D5E">
        <w:rPr>
          <w:sz w:val="20"/>
          <w:szCs w:val="20"/>
        </w:rPr>
        <w:t>中，反而會</w:t>
      </w:r>
      <w:proofErr w:type="gramStart"/>
      <w:r w:rsidRPr="000B3D5E">
        <w:rPr>
          <w:sz w:val="20"/>
          <w:szCs w:val="20"/>
        </w:rPr>
        <w:t>使漿料</w:t>
      </w:r>
      <w:proofErr w:type="gramEnd"/>
      <w:r w:rsidRPr="000B3D5E">
        <w:rPr>
          <w:sz w:val="20"/>
          <w:szCs w:val="20"/>
        </w:rPr>
        <w:t>的黏度值上升，使分散效果變差。由這些結果可知這兩種粉末的分散效果取決於分散劑的吸附，可能較不與粉末的表面化學性質有關。</w:t>
      </w:r>
    </w:p>
    <w:p w:rsidR="00986ACF" w:rsidRDefault="00986ACF" w:rsidP="00D65CF9">
      <w:pPr>
        <w:jc w:val="both"/>
        <w:rPr>
          <w:sz w:val="20"/>
          <w:szCs w:val="20"/>
        </w:rPr>
      </w:pPr>
    </w:p>
    <w:p w:rsidR="00986ACF" w:rsidRDefault="00986ACF" w:rsidP="00D65CF9">
      <w:pPr>
        <w:jc w:val="both"/>
        <w:rPr>
          <w:b/>
        </w:rPr>
      </w:pPr>
      <w:r w:rsidRPr="00986ACF">
        <w:rPr>
          <w:rFonts w:hint="eastAsia"/>
          <w:b/>
        </w:rPr>
        <w:t>五、參考文獻</w:t>
      </w:r>
    </w:p>
    <w:p w:rsidR="00986ACF" w:rsidRPr="00986ACF" w:rsidRDefault="00795A6C" w:rsidP="00DD5FCB">
      <w:pPr>
        <w:autoSpaceDE w:val="0"/>
        <w:autoSpaceDN w:val="0"/>
        <w:adjustRightInd w:val="0"/>
        <w:jc w:val="both"/>
        <w:rPr>
          <w:rFonts w:ascii="AdvOTb0c9bf5d" w:hAnsi="AdvOTb0c9bf5d" w:cs="AdvOTb0c9bf5d"/>
          <w:kern w:val="0"/>
          <w:sz w:val="20"/>
          <w:szCs w:val="20"/>
        </w:rPr>
      </w:pPr>
      <w:r>
        <w:rPr>
          <w:rFonts w:ascii="AdvOTb0c9bf5d" w:hAnsi="AdvOTb0c9bf5d" w:cs="AdvOTb0c9bf5d" w:hint="eastAsia"/>
          <w:kern w:val="0"/>
          <w:sz w:val="20"/>
          <w:szCs w:val="20"/>
        </w:rPr>
        <w:t>[</w:t>
      </w:r>
      <w:r w:rsidR="00E4525B">
        <w:rPr>
          <w:rFonts w:ascii="AdvOTb0c9bf5d" w:hAnsi="AdvOTb0c9bf5d" w:cs="AdvOTb0c9bf5d" w:hint="eastAsia"/>
          <w:kern w:val="0"/>
          <w:sz w:val="20"/>
          <w:szCs w:val="20"/>
        </w:rPr>
        <w:t>1</w:t>
      </w:r>
      <w:r>
        <w:rPr>
          <w:rFonts w:ascii="AdvOTb0c9bf5d" w:hAnsi="AdvOTb0c9bf5d" w:cs="AdvOTb0c9bf5d" w:hint="eastAsia"/>
          <w:kern w:val="0"/>
          <w:sz w:val="20"/>
          <w:szCs w:val="20"/>
        </w:rPr>
        <w:t>]</w:t>
      </w:r>
      <w:r w:rsidR="00986ACF" w:rsidRPr="00986ACF">
        <w:rPr>
          <w:rFonts w:ascii="AdvOTb0c9bf5d" w:hAnsi="AdvOTb0c9bf5d" w:cs="AdvOTb0c9bf5d"/>
          <w:kern w:val="0"/>
          <w:sz w:val="20"/>
          <w:szCs w:val="20"/>
        </w:rPr>
        <w:t xml:space="preserve">. Bourikas K, </w:t>
      </w:r>
      <w:proofErr w:type="spellStart"/>
      <w:r w:rsidR="00986ACF" w:rsidRPr="00986ACF">
        <w:rPr>
          <w:rFonts w:ascii="AdvOTb0c9bf5d" w:hAnsi="AdvOTb0c9bf5d" w:cs="AdvOTb0c9bf5d"/>
          <w:kern w:val="0"/>
          <w:sz w:val="20"/>
          <w:szCs w:val="20"/>
        </w:rPr>
        <w:t>Kordulis</w:t>
      </w:r>
      <w:proofErr w:type="spellEnd"/>
      <w:r w:rsidR="00986ACF" w:rsidRPr="00986ACF">
        <w:rPr>
          <w:rFonts w:ascii="AdvOTb0c9bf5d" w:hAnsi="AdvOTb0c9bf5d" w:cs="AdvOTb0c9bf5d"/>
          <w:kern w:val="0"/>
          <w:sz w:val="20"/>
          <w:szCs w:val="20"/>
        </w:rPr>
        <w:t xml:space="preserve"> C, </w:t>
      </w:r>
      <w:proofErr w:type="spellStart"/>
      <w:r w:rsidR="00986ACF" w:rsidRPr="00986ACF">
        <w:rPr>
          <w:rFonts w:ascii="AdvOTb0c9bf5d" w:hAnsi="AdvOTb0c9bf5d" w:cs="AdvOTb0c9bf5d"/>
          <w:kern w:val="0"/>
          <w:sz w:val="20"/>
          <w:szCs w:val="20"/>
        </w:rPr>
        <w:t>Lycourghiotis</w:t>
      </w:r>
      <w:proofErr w:type="spellEnd"/>
      <w:r w:rsidR="00986ACF" w:rsidRPr="00986ACF">
        <w:rPr>
          <w:rFonts w:ascii="AdvOTb0c9bf5d" w:hAnsi="AdvOTb0c9bf5d" w:cs="AdvOTb0c9bf5d"/>
          <w:kern w:val="0"/>
          <w:sz w:val="20"/>
          <w:szCs w:val="20"/>
        </w:rPr>
        <w:t xml:space="preserve"> A. Titanium dioxide (</w:t>
      </w:r>
      <w:proofErr w:type="spellStart"/>
      <w:r w:rsidR="00986ACF" w:rsidRPr="00986ACF">
        <w:rPr>
          <w:rFonts w:ascii="AdvOTb0c9bf5d" w:hAnsi="AdvOTb0c9bf5d" w:cs="AdvOTb0c9bf5d"/>
          <w:kern w:val="0"/>
          <w:sz w:val="20"/>
          <w:szCs w:val="20"/>
        </w:rPr>
        <w:t>Anatase</w:t>
      </w:r>
      <w:proofErr w:type="spellEnd"/>
      <w:r w:rsidR="00986ACF" w:rsidRPr="00986ACF">
        <w:rPr>
          <w:rFonts w:ascii="AdvOTb0c9bf5d" w:hAnsi="AdvOTb0c9bf5d" w:cs="AdvOTb0c9bf5d"/>
          <w:kern w:val="0"/>
          <w:sz w:val="20"/>
          <w:szCs w:val="20"/>
        </w:rPr>
        <w:t xml:space="preserve"> and</w:t>
      </w:r>
      <w:r w:rsidR="00986ACF">
        <w:rPr>
          <w:rFonts w:ascii="AdvOTb0c9bf5d" w:hAnsi="AdvOTb0c9bf5d" w:cs="AdvOTb0c9bf5d" w:hint="eastAsia"/>
          <w:kern w:val="0"/>
          <w:sz w:val="20"/>
          <w:szCs w:val="20"/>
        </w:rPr>
        <w:t xml:space="preserve"> </w:t>
      </w:r>
      <w:r w:rsidR="00986ACF" w:rsidRPr="00986ACF">
        <w:rPr>
          <w:rFonts w:ascii="AdvOTb0c9bf5d" w:hAnsi="AdvOTb0c9bf5d" w:cs="AdvOTb0c9bf5d"/>
          <w:kern w:val="0"/>
          <w:sz w:val="20"/>
          <w:szCs w:val="20"/>
        </w:rPr>
        <w:t>Rutile): Surface chemistry, liquid-solid interface chemistry, and scienti</w:t>
      </w:r>
      <w:r w:rsidR="00986ACF" w:rsidRPr="00986ACF">
        <w:rPr>
          <w:rFonts w:ascii="AdvOTb0c9bf5d+fb" w:eastAsia="AdvOTb0c9bf5d+fb" w:hAnsi="AdvOTb0c9bf5d" w:cs="AdvOTb0c9bf5d+fb"/>
          <w:kern w:val="0"/>
          <w:sz w:val="20"/>
          <w:szCs w:val="20"/>
        </w:rPr>
        <w:t>fi</w:t>
      </w:r>
      <w:r w:rsidR="00986ACF" w:rsidRPr="00986ACF">
        <w:rPr>
          <w:rFonts w:ascii="AdvOTb0c9bf5d" w:hAnsi="AdvOTb0c9bf5d" w:cs="AdvOTb0c9bf5d"/>
          <w:kern w:val="0"/>
          <w:sz w:val="20"/>
          <w:szCs w:val="20"/>
        </w:rPr>
        <w:t>c</w:t>
      </w:r>
      <w:r w:rsidR="00986ACF">
        <w:rPr>
          <w:rFonts w:ascii="AdvOTb0c9bf5d" w:hAnsi="AdvOTb0c9bf5d" w:cs="AdvOTb0c9bf5d" w:hint="eastAsia"/>
          <w:kern w:val="0"/>
          <w:sz w:val="20"/>
          <w:szCs w:val="20"/>
        </w:rPr>
        <w:t xml:space="preserve"> </w:t>
      </w:r>
      <w:r w:rsidR="00986ACF" w:rsidRPr="00986ACF">
        <w:rPr>
          <w:rFonts w:ascii="AdvOTb0c9bf5d" w:hAnsi="AdvOTb0c9bf5d" w:cs="AdvOTb0c9bf5d"/>
          <w:kern w:val="0"/>
          <w:sz w:val="20"/>
          <w:szCs w:val="20"/>
        </w:rPr>
        <w:t xml:space="preserve">synthesis of supported catalysts. </w:t>
      </w:r>
      <w:proofErr w:type="spellStart"/>
      <w:r w:rsidR="00986ACF" w:rsidRPr="00986ACF">
        <w:rPr>
          <w:rFonts w:ascii="AdvOT6bc95374.I" w:hAnsi="AdvOT6bc95374.I" w:cs="AdvOT6bc95374.I"/>
          <w:kern w:val="0"/>
          <w:sz w:val="20"/>
          <w:szCs w:val="20"/>
        </w:rPr>
        <w:t>Chem</w:t>
      </w:r>
      <w:proofErr w:type="spellEnd"/>
      <w:r w:rsidR="00986ACF" w:rsidRPr="00986ACF">
        <w:rPr>
          <w:rFonts w:ascii="AdvOT6bc95374.I" w:hAnsi="AdvOT6bc95374.I" w:cs="AdvOT6bc95374.I"/>
          <w:kern w:val="0"/>
          <w:sz w:val="20"/>
          <w:szCs w:val="20"/>
        </w:rPr>
        <w:t xml:space="preserve"> Rev</w:t>
      </w:r>
      <w:r w:rsidR="00986ACF" w:rsidRPr="00986ACF">
        <w:rPr>
          <w:rFonts w:ascii="AdvOTb0c9bf5d" w:hAnsi="AdvOTb0c9bf5d" w:cs="AdvOTb0c9bf5d"/>
          <w:kern w:val="0"/>
          <w:sz w:val="20"/>
          <w:szCs w:val="20"/>
        </w:rPr>
        <w:t>. 2014</w:t>
      </w:r>
      <w:proofErr w:type="gramStart"/>
      <w:r w:rsidR="00986ACF" w:rsidRPr="00986ACF">
        <w:rPr>
          <w:rFonts w:ascii="AdvOTb0c9bf5d" w:hAnsi="AdvOTb0c9bf5d" w:cs="AdvOTb0c9bf5d"/>
          <w:kern w:val="0"/>
          <w:sz w:val="20"/>
          <w:szCs w:val="20"/>
        </w:rPr>
        <w:t>;114:9754</w:t>
      </w:r>
      <w:proofErr w:type="gramEnd"/>
      <w:r w:rsidR="00986ACF" w:rsidRPr="00986ACF">
        <w:rPr>
          <w:rFonts w:ascii="AdvTTec369687+20" w:hAnsi="AdvTTec369687+20" w:cs="AdvTTec369687+20"/>
          <w:kern w:val="0"/>
          <w:sz w:val="20"/>
          <w:szCs w:val="20"/>
        </w:rPr>
        <w:t>–</w:t>
      </w:r>
      <w:r w:rsidR="00986ACF" w:rsidRPr="00986ACF">
        <w:rPr>
          <w:rFonts w:ascii="AdvOTb0c9bf5d" w:hAnsi="AdvOTb0c9bf5d" w:cs="AdvOTb0c9bf5d"/>
          <w:kern w:val="0"/>
          <w:sz w:val="20"/>
          <w:szCs w:val="20"/>
        </w:rPr>
        <w:t>9823.</w:t>
      </w:r>
    </w:p>
    <w:p w:rsidR="00986ACF" w:rsidRPr="00795A6C" w:rsidRDefault="00795A6C" w:rsidP="00DD5FCB">
      <w:pPr>
        <w:jc w:val="both"/>
        <w:rPr>
          <w:sz w:val="20"/>
          <w:szCs w:val="20"/>
        </w:rPr>
      </w:pPr>
      <w:r>
        <w:rPr>
          <w:rFonts w:hint="eastAsia"/>
          <w:sz w:val="20"/>
          <w:szCs w:val="20"/>
        </w:rPr>
        <w:t>[</w:t>
      </w:r>
      <w:r w:rsidR="00E4525B" w:rsidRPr="00795A6C">
        <w:rPr>
          <w:rFonts w:hint="eastAsia"/>
          <w:sz w:val="20"/>
          <w:szCs w:val="20"/>
        </w:rPr>
        <w:t>2</w:t>
      </w:r>
      <w:r>
        <w:rPr>
          <w:rFonts w:hint="eastAsia"/>
          <w:sz w:val="20"/>
          <w:szCs w:val="20"/>
        </w:rPr>
        <w:t>]</w:t>
      </w:r>
      <w:r w:rsidR="00986ACF" w:rsidRPr="00795A6C">
        <w:rPr>
          <w:sz w:val="20"/>
          <w:szCs w:val="20"/>
        </w:rPr>
        <w:t xml:space="preserve">. </w:t>
      </w:r>
      <w:proofErr w:type="spellStart"/>
      <w:r w:rsidR="00986ACF" w:rsidRPr="00795A6C">
        <w:rPr>
          <w:sz w:val="20"/>
          <w:szCs w:val="20"/>
        </w:rPr>
        <w:t>Galstyan</w:t>
      </w:r>
      <w:proofErr w:type="spellEnd"/>
      <w:r w:rsidR="00986ACF" w:rsidRPr="00795A6C">
        <w:rPr>
          <w:sz w:val="20"/>
          <w:szCs w:val="20"/>
        </w:rPr>
        <w:t xml:space="preserve"> V, </w:t>
      </w:r>
      <w:proofErr w:type="spellStart"/>
      <w:r w:rsidR="00986ACF" w:rsidRPr="00795A6C">
        <w:rPr>
          <w:sz w:val="20"/>
          <w:szCs w:val="20"/>
        </w:rPr>
        <w:t>Comini</w:t>
      </w:r>
      <w:proofErr w:type="spellEnd"/>
      <w:r w:rsidR="00986ACF" w:rsidRPr="00795A6C">
        <w:rPr>
          <w:sz w:val="20"/>
          <w:szCs w:val="20"/>
        </w:rPr>
        <w:t xml:space="preserve"> E, </w:t>
      </w:r>
      <w:proofErr w:type="spellStart"/>
      <w:r w:rsidR="00986ACF" w:rsidRPr="00795A6C">
        <w:rPr>
          <w:sz w:val="20"/>
          <w:szCs w:val="20"/>
        </w:rPr>
        <w:t>Faglia</w:t>
      </w:r>
      <w:proofErr w:type="spellEnd"/>
      <w:r w:rsidR="00986ACF" w:rsidRPr="00795A6C">
        <w:rPr>
          <w:sz w:val="20"/>
          <w:szCs w:val="20"/>
        </w:rPr>
        <w:t xml:space="preserve"> G, </w:t>
      </w:r>
      <w:proofErr w:type="spellStart"/>
      <w:r w:rsidR="00986ACF" w:rsidRPr="00795A6C">
        <w:rPr>
          <w:sz w:val="20"/>
          <w:szCs w:val="20"/>
        </w:rPr>
        <w:t>Sberveglieri</w:t>
      </w:r>
      <w:proofErr w:type="spellEnd"/>
      <w:r w:rsidR="00986ACF" w:rsidRPr="00795A6C">
        <w:rPr>
          <w:sz w:val="20"/>
          <w:szCs w:val="20"/>
        </w:rPr>
        <w:t xml:space="preserve"> G. TiO</w:t>
      </w:r>
      <w:r w:rsidR="00986ACF" w:rsidRPr="00AF3EBE">
        <w:rPr>
          <w:sz w:val="20"/>
          <w:szCs w:val="20"/>
          <w:vertAlign w:val="subscript"/>
        </w:rPr>
        <w:t>2</w:t>
      </w:r>
      <w:r w:rsidR="00986ACF" w:rsidRPr="00795A6C">
        <w:rPr>
          <w:sz w:val="20"/>
          <w:szCs w:val="20"/>
        </w:rPr>
        <w:t xml:space="preserve"> nanotubes: Recent</w:t>
      </w:r>
      <w:r w:rsidR="00986ACF" w:rsidRPr="00795A6C">
        <w:rPr>
          <w:rFonts w:hint="eastAsia"/>
          <w:sz w:val="20"/>
          <w:szCs w:val="20"/>
        </w:rPr>
        <w:t xml:space="preserve"> </w:t>
      </w:r>
      <w:r w:rsidR="00986ACF" w:rsidRPr="00795A6C">
        <w:rPr>
          <w:sz w:val="20"/>
          <w:szCs w:val="20"/>
        </w:rPr>
        <w:t xml:space="preserve">advances in synthesis and gas sensing properties. </w:t>
      </w:r>
      <w:proofErr w:type="gramStart"/>
      <w:r w:rsidR="00986ACF" w:rsidRPr="00795A6C">
        <w:rPr>
          <w:rFonts w:ascii="AdvOT6bc95374.I" w:hAnsi="AdvOT6bc95374.I" w:cs="AdvOT6bc95374.I"/>
          <w:sz w:val="20"/>
          <w:szCs w:val="20"/>
        </w:rPr>
        <w:t>Sensors</w:t>
      </w:r>
      <w:r w:rsidR="00986ACF" w:rsidRPr="00795A6C">
        <w:rPr>
          <w:sz w:val="20"/>
          <w:szCs w:val="20"/>
        </w:rPr>
        <w:t>.</w:t>
      </w:r>
      <w:proofErr w:type="gramEnd"/>
      <w:r w:rsidR="00986ACF" w:rsidRPr="00795A6C">
        <w:rPr>
          <w:sz w:val="20"/>
          <w:szCs w:val="20"/>
        </w:rPr>
        <w:t xml:space="preserve"> 2013</w:t>
      </w:r>
      <w:proofErr w:type="gramStart"/>
      <w:r w:rsidR="00986ACF" w:rsidRPr="00795A6C">
        <w:rPr>
          <w:sz w:val="20"/>
          <w:szCs w:val="20"/>
        </w:rPr>
        <w:t>;13:14813</w:t>
      </w:r>
      <w:proofErr w:type="gramEnd"/>
      <w:r w:rsidR="00986ACF" w:rsidRPr="00795A6C">
        <w:rPr>
          <w:rFonts w:ascii="AdvTTec369687+20" w:hAnsi="AdvTTec369687+20" w:cs="AdvTTec369687+20"/>
          <w:sz w:val="20"/>
          <w:szCs w:val="20"/>
        </w:rPr>
        <w:t>–</w:t>
      </w:r>
      <w:r w:rsidR="00986ACF" w:rsidRPr="00795A6C">
        <w:rPr>
          <w:rFonts w:ascii="AdvTTec369687+20" w:hAnsi="AdvTTec369687+20" w:cs="AdvTTec369687+20" w:hint="eastAsia"/>
          <w:sz w:val="20"/>
          <w:szCs w:val="20"/>
        </w:rPr>
        <w:t xml:space="preserve"> </w:t>
      </w:r>
      <w:r w:rsidR="00986ACF" w:rsidRPr="00795A6C">
        <w:rPr>
          <w:sz w:val="20"/>
          <w:szCs w:val="20"/>
        </w:rPr>
        <w:t>14838.</w:t>
      </w:r>
    </w:p>
    <w:p w:rsidR="00986ACF" w:rsidRPr="00795A6C" w:rsidRDefault="00795A6C" w:rsidP="00DD5FCB">
      <w:pPr>
        <w:jc w:val="both"/>
        <w:rPr>
          <w:sz w:val="20"/>
          <w:szCs w:val="20"/>
        </w:rPr>
      </w:pPr>
      <w:r>
        <w:rPr>
          <w:rFonts w:hint="eastAsia"/>
          <w:sz w:val="20"/>
          <w:szCs w:val="20"/>
        </w:rPr>
        <w:t>[</w:t>
      </w:r>
      <w:r w:rsidR="00E4525B" w:rsidRPr="00795A6C">
        <w:rPr>
          <w:rFonts w:hint="eastAsia"/>
          <w:sz w:val="20"/>
          <w:szCs w:val="20"/>
        </w:rPr>
        <w:t>3</w:t>
      </w:r>
      <w:r>
        <w:rPr>
          <w:rFonts w:hint="eastAsia"/>
          <w:sz w:val="20"/>
          <w:szCs w:val="20"/>
        </w:rPr>
        <w:t>]</w:t>
      </w:r>
      <w:r w:rsidR="00986ACF" w:rsidRPr="00795A6C">
        <w:rPr>
          <w:sz w:val="20"/>
          <w:szCs w:val="20"/>
        </w:rPr>
        <w:t xml:space="preserve">. Duncan WR, </w:t>
      </w:r>
      <w:proofErr w:type="spellStart"/>
      <w:r w:rsidR="00986ACF" w:rsidRPr="00795A6C">
        <w:rPr>
          <w:sz w:val="20"/>
          <w:szCs w:val="20"/>
        </w:rPr>
        <w:t>Prezhdo</w:t>
      </w:r>
      <w:proofErr w:type="spellEnd"/>
      <w:r w:rsidR="00986ACF" w:rsidRPr="00795A6C">
        <w:rPr>
          <w:sz w:val="20"/>
          <w:szCs w:val="20"/>
        </w:rPr>
        <w:t xml:space="preserve"> OV. Theoretical studies of photo-induced electron</w:t>
      </w:r>
      <w:r w:rsidR="00986ACF" w:rsidRPr="00795A6C">
        <w:rPr>
          <w:rFonts w:hint="eastAsia"/>
          <w:sz w:val="20"/>
          <w:szCs w:val="20"/>
        </w:rPr>
        <w:t xml:space="preserve"> </w:t>
      </w:r>
      <w:r w:rsidR="00986ACF" w:rsidRPr="00795A6C">
        <w:rPr>
          <w:sz w:val="20"/>
          <w:szCs w:val="20"/>
        </w:rPr>
        <w:t>transfer in dye-sensitized TiO</w:t>
      </w:r>
      <w:r w:rsidR="00986ACF" w:rsidRPr="00B57BB7">
        <w:rPr>
          <w:sz w:val="20"/>
          <w:szCs w:val="20"/>
          <w:vertAlign w:val="subscript"/>
        </w:rPr>
        <w:t>2</w:t>
      </w:r>
      <w:r w:rsidR="00986ACF" w:rsidRPr="00795A6C">
        <w:rPr>
          <w:sz w:val="20"/>
          <w:szCs w:val="20"/>
        </w:rPr>
        <w:t xml:space="preserve">. </w:t>
      </w:r>
      <w:proofErr w:type="spellStart"/>
      <w:r w:rsidR="00986ACF" w:rsidRPr="00795A6C">
        <w:rPr>
          <w:rFonts w:ascii="AdvOT6bc95374.I" w:hAnsi="AdvOT6bc95374.I" w:cs="AdvOT6bc95374.I"/>
          <w:sz w:val="20"/>
          <w:szCs w:val="20"/>
        </w:rPr>
        <w:t>Annu</w:t>
      </w:r>
      <w:proofErr w:type="spellEnd"/>
      <w:r w:rsidR="00986ACF" w:rsidRPr="00795A6C">
        <w:rPr>
          <w:rFonts w:ascii="AdvOT6bc95374.I" w:hAnsi="AdvOT6bc95374.I" w:cs="AdvOT6bc95374.I"/>
          <w:sz w:val="20"/>
          <w:szCs w:val="20"/>
        </w:rPr>
        <w:t xml:space="preserve"> Rev </w:t>
      </w:r>
      <w:proofErr w:type="spellStart"/>
      <w:r w:rsidR="00986ACF" w:rsidRPr="00795A6C">
        <w:rPr>
          <w:rFonts w:ascii="AdvOT6bc95374.I" w:hAnsi="AdvOT6bc95374.I" w:cs="AdvOT6bc95374.I"/>
          <w:sz w:val="20"/>
          <w:szCs w:val="20"/>
        </w:rPr>
        <w:t>Phys</w:t>
      </w:r>
      <w:proofErr w:type="spellEnd"/>
      <w:r w:rsidR="00986ACF" w:rsidRPr="00795A6C">
        <w:rPr>
          <w:rFonts w:ascii="AdvOT6bc95374.I" w:hAnsi="AdvOT6bc95374.I" w:cs="AdvOT6bc95374.I"/>
          <w:sz w:val="20"/>
          <w:szCs w:val="20"/>
        </w:rPr>
        <w:t xml:space="preserve"> Chem</w:t>
      </w:r>
      <w:r w:rsidR="00986ACF" w:rsidRPr="00795A6C">
        <w:rPr>
          <w:sz w:val="20"/>
          <w:szCs w:val="20"/>
        </w:rPr>
        <w:t>. 2007</w:t>
      </w:r>
      <w:proofErr w:type="gramStart"/>
      <w:r w:rsidR="00986ACF" w:rsidRPr="00795A6C">
        <w:rPr>
          <w:sz w:val="20"/>
          <w:szCs w:val="20"/>
        </w:rPr>
        <w:t>;58:143</w:t>
      </w:r>
      <w:proofErr w:type="gramEnd"/>
      <w:r w:rsidR="00986ACF" w:rsidRPr="00795A6C">
        <w:rPr>
          <w:rFonts w:ascii="AdvTTec369687+20" w:hAnsi="AdvTTec369687+20" w:cs="AdvTTec369687+20"/>
          <w:sz w:val="20"/>
          <w:szCs w:val="20"/>
        </w:rPr>
        <w:t>–</w:t>
      </w:r>
      <w:r w:rsidR="00986ACF" w:rsidRPr="00795A6C">
        <w:rPr>
          <w:sz w:val="20"/>
          <w:szCs w:val="20"/>
        </w:rPr>
        <w:t>184.</w:t>
      </w:r>
    </w:p>
    <w:p w:rsidR="00986ACF" w:rsidRPr="00795A6C" w:rsidRDefault="00795A6C" w:rsidP="00DD5FCB">
      <w:pPr>
        <w:jc w:val="both"/>
        <w:rPr>
          <w:sz w:val="20"/>
          <w:szCs w:val="20"/>
        </w:rPr>
      </w:pPr>
      <w:r>
        <w:rPr>
          <w:rFonts w:hint="eastAsia"/>
          <w:sz w:val="20"/>
          <w:szCs w:val="20"/>
        </w:rPr>
        <w:t>[</w:t>
      </w:r>
      <w:r w:rsidR="00E4525B" w:rsidRPr="00795A6C">
        <w:rPr>
          <w:rFonts w:hint="eastAsia"/>
          <w:sz w:val="20"/>
          <w:szCs w:val="20"/>
        </w:rPr>
        <w:t>4</w:t>
      </w:r>
      <w:r>
        <w:rPr>
          <w:rFonts w:hint="eastAsia"/>
          <w:sz w:val="20"/>
          <w:szCs w:val="20"/>
        </w:rPr>
        <w:t>]</w:t>
      </w:r>
      <w:r w:rsidR="00986ACF" w:rsidRPr="00795A6C">
        <w:rPr>
          <w:sz w:val="20"/>
          <w:szCs w:val="20"/>
        </w:rPr>
        <w:t xml:space="preserve">. </w:t>
      </w:r>
      <w:proofErr w:type="spellStart"/>
      <w:r w:rsidR="00986ACF" w:rsidRPr="00795A6C">
        <w:rPr>
          <w:sz w:val="20"/>
          <w:szCs w:val="20"/>
        </w:rPr>
        <w:t>Chau</w:t>
      </w:r>
      <w:proofErr w:type="spellEnd"/>
      <w:r w:rsidR="00986ACF" w:rsidRPr="00795A6C">
        <w:rPr>
          <w:sz w:val="20"/>
          <w:szCs w:val="20"/>
        </w:rPr>
        <w:t xml:space="preserve"> JLH, Lin YM, Li AK, et al. Transparent high refractive index</w:t>
      </w:r>
      <w:r w:rsidR="00986ACF" w:rsidRPr="00795A6C">
        <w:rPr>
          <w:rFonts w:hint="eastAsia"/>
          <w:sz w:val="20"/>
          <w:szCs w:val="20"/>
        </w:rPr>
        <w:t xml:space="preserve"> </w:t>
      </w:r>
      <w:proofErr w:type="spellStart"/>
      <w:r w:rsidR="00986ACF" w:rsidRPr="00795A6C">
        <w:rPr>
          <w:sz w:val="20"/>
          <w:szCs w:val="20"/>
        </w:rPr>
        <w:t>nanocomposite</w:t>
      </w:r>
      <w:proofErr w:type="spellEnd"/>
      <w:r w:rsidR="00986ACF" w:rsidRPr="00795A6C">
        <w:rPr>
          <w:sz w:val="20"/>
          <w:szCs w:val="20"/>
        </w:rPr>
        <w:t xml:space="preserve"> thin Films. </w:t>
      </w:r>
      <w:proofErr w:type="gramStart"/>
      <w:r w:rsidR="00986ACF" w:rsidRPr="00795A6C">
        <w:rPr>
          <w:rFonts w:ascii="AdvOT6bc95374.I" w:hAnsi="AdvOT6bc95374.I" w:cs="AdvOT6bc95374.I"/>
          <w:sz w:val="20"/>
          <w:szCs w:val="20"/>
        </w:rPr>
        <w:t xml:space="preserve">Mater </w:t>
      </w:r>
      <w:proofErr w:type="spellStart"/>
      <w:r w:rsidR="00986ACF" w:rsidRPr="00795A6C">
        <w:rPr>
          <w:rFonts w:ascii="AdvOT6bc95374.I" w:hAnsi="AdvOT6bc95374.I" w:cs="AdvOT6bc95374.I"/>
          <w:sz w:val="20"/>
          <w:szCs w:val="20"/>
        </w:rPr>
        <w:t>Lett</w:t>
      </w:r>
      <w:proofErr w:type="spellEnd"/>
      <w:r w:rsidR="00986ACF" w:rsidRPr="00795A6C">
        <w:rPr>
          <w:sz w:val="20"/>
          <w:szCs w:val="20"/>
        </w:rPr>
        <w:t>.</w:t>
      </w:r>
      <w:proofErr w:type="gramEnd"/>
      <w:r w:rsidR="00986ACF" w:rsidRPr="00795A6C">
        <w:rPr>
          <w:sz w:val="20"/>
          <w:szCs w:val="20"/>
        </w:rPr>
        <w:t xml:space="preserve"> 2007</w:t>
      </w:r>
      <w:proofErr w:type="gramStart"/>
      <w:r w:rsidR="00986ACF" w:rsidRPr="00795A6C">
        <w:rPr>
          <w:sz w:val="20"/>
          <w:szCs w:val="20"/>
        </w:rPr>
        <w:t>;61:2908</w:t>
      </w:r>
      <w:proofErr w:type="gramEnd"/>
      <w:r w:rsidR="00986ACF" w:rsidRPr="00795A6C">
        <w:rPr>
          <w:rFonts w:ascii="AdvTTec369687+20" w:hAnsi="AdvTTec369687+20" w:cs="AdvTTec369687+20"/>
          <w:sz w:val="20"/>
          <w:szCs w:val="20"/>
        </w:rPr>
        <w:t>–</w:t>
      </w:r>
      <w:r w:rsidR="00986ACF" w:rsidRPr="00795A6C">
        <w:rPr>
          <w:sz w:val="20"/>
          <w:szCs w:val="20"/>
        </w:rPr>
        <w:t>2910.</w:t>
      </w:r>
    </w:p>
    <w:p w:rsidR="00986ACF" w:rsidRPr="00795A6C" w:rsidRDefault="00795A6C" w:rsidP="00DD5FCB">
      <w:pPr>
        <w:jc w:val="both"/>
        <w:rPr>
          <w:sz w:val="20"/>
          <w:szCs w:val="20"/>
        </w:rPr>
      </w:pPr>
      <w:r>
        <w:rPr>
          <w:rFonts w:hint="eastAsia"/>
          <w:sz w:val="20"/>
          <w:szCs w:val="20"/>
        </w:rPr>
        <w:t>[</w:t>
      </w:r>
      <w:r w:rsidR="00E4525B" w:rsidRPr="00795A6C">
        <w:rPr>
          <w:rFonts w:hint="eastAsia"/>
          <w:sz w:val="20"/>
          <w:szCs w:val="20"/>
        </w:rPr>
        <w:t>5</w:t>
      </w:r>
      <w:r>
        <w:rPr>
          <w:rFonts w:hint="eastAsia"/>
          <w:sz w:val="20"/>
          <w:szCs w:val="20"/>
        </w:rPr>
        <w:t>]</w:t>
      </w:r>
      <w:r w:rsidR="00986ACF" w:rsidRPr="00795A6C">
        <w:rPr>
          <w:sz w:val="20"/>
          <w:szCs w:val="20"/>
        </w:rPr>
        <w:t xml:space="preserve">. </w:t>
      </w:r>
      <w:proofErr w:type="spellStart"/>
      <w:r w:rsidR="00986ACF" w:rsidRPr="00795A6C">
        <w:rPr>
          <w:sz w:val="20"/>
          <w:szCs w:val="20"/>
        </w:rPr>
        <w:t>Indrakanti</w:t>
      </w:r>
      <w:proofErr w:type="spellEnd"/>
      <w:r w:rsidR="00986ACF" w:rsidRPr="00795A6C">
        <w:rPr>
          <w:sz w:val="20"/>
          <w:szCs w:val="20"/>
        </w:rPr>
        <w:t xml:space="preserve"> VP, </w:t>
      </w:r>
      <w:proofErr w:type="spellStart"/>
      <w:r w:rsidR="00986ACF" w:rsidRPr="00795A6C">
        <w:rPr>
          <w:sz w:val="20"/>
          <w:szCs w:val="20"/>
        </w:rPr>
        <w:t>Kubicki</w:t>
      </w:r>
      <w:proofErr w:type="spellEnd"/>
      <w:r w:rsidR="00986ACF" w:rsidRPr="00795A6C">
        <w:rPr>
          <w:sz w:val="20"/>
          <w:szCs w:val="20"/>
        </w:rPr>
        <w:t xml:space="preserve"> JD, </w:t>
      </w:r>
      <w:proofErr w:type="spellStart"/>
      <w:r w:rsidR="00986ACF" w:rsidRPr="00795A6C">
        <w:rPr>
          <w:sz w:val="20"/>
          <w:szCs w:val="20"/>
        </w:rPr>
        <w:t>Schobert</w:t>
      </w:r>
      <w:proofErr w:type="spellEnd"/>
      <w:r w:rsidR="00986ACF" w:rsidRPr="00795A6C">
        <w:rPr>
          <w:sz w:val="20"/>
          <w:szCs w:val="20"/>
        </w:rPr>
        <w:t xml:space="preserve"> HH. </w:t>
      </w:r>
      <w:proofErr w:type="spellStart"/>
      <w:r w:rsidR="00986ACF" w:rsidRPr="00795A6C">
        <w:rPr>
          <w:sz w:val="20"/>
          <w:szCs w:val="20"/>
        </w:rPr>
        <w:t>Photoinduced</w:t>
      </w:r>
      <w:proofErr w:type="spellEnd"/>
      <w:r w:rsidR="00986ACF" w:rsidRPr="00795A6C">
        <w:rPr>
          <w:sz w:val="20"/>
          <w:szCs w:val="20"/>
        </w:rPr>
        <w:t xml:space="preserve"> activation of CO</w:t>
      </w:r>
      <w:r w:rsidR="00986ACF" w:rsidRPr="00B57BB7">
        <w:rPr>
          <w:sz w:val="20"/>
          <w:szCs w:val="20"/>
          <w:vertAlign w:val="subscript"/>
        </w:rPr>
        <w:t>2</w:t>
      </w:r>
      <w:r w:rsidR="00E4525B" w:rsidRPr="00795A6C">
        <w:rPr>
          <w:rFonts w:hint="eastAsia"/>
          <w:sz w:val="20"/>
          <w:szCs w:val="20"/>
        </w:rPr>
        <w:t xml:space="preserve"> </w:t>
      </w:r>
      <w:r w:rsidR="00986ACF" w:rsidRPr="00795A6C">
        <w:rPr>
          <w:sz w:val="20"/>
          <w:szCs w:val="20"/>
        </w:rPr>
        <w:t>on Ti-based heterogeneous catalysts: Current state, chemical physics-based</w:t>
      </w:r>
      <w:r w:rsidR="00E4525B" w:rsidRPr="00795A6C">
        <w:rPr>
          <w:rFonts w:hint="eastAsia"/>
          <w:sz w:val="20"/>
          <w:szCs w:val="20"/>
        </w:rPr>
        <w:t xml:space="preserve"> </w:t>
      </w:r>
      <w:r w:rsidR="00986ACF" w:rsidRPr="00795A6C">
        <w:rPr>
          <w:sz w:val="20"/>
          <w:szCs w:val="20"/>
        </w:rPr>
        <w:t xml:space="preserve">insights and outlook. </w:t>
      </w:r>
      <w:r w:rsidR="00986ACF" w:rsidRPr="00795A6C">
        <w:rPr>
          <w:rFonts w:ascii="AdvOT6bc95374.I" w:hAnsi="AdvOT6bc95374.I" w:cs="AdvOT6bc95374.I"/>
          <w:sz w:val="20"/>
          <w:szCs w:val="20"/>
        </w:rPr>
        <w:t>Energy Environ Sci</w:t>
      </w:r>
      <w:r w:rsidR="00986ACF" w:rsidRPr="00795A6C">
        <w:rPr>
          <w:sz w:val="20"/>
          <w:szCs w:val="20"/>
        </w:rPr>
        <w:t>. 2009</w:t>
      </w:r>
      <w:proofErr w:type="gramStart"/>
      <w:r w:rsidR="00986ACF" w:rsidRPr="00795A6C">
        <w:rPr>
          <w:sz w:val="20"/>
          <w:szCs w:val="20"/>
        </w:rPr>
        <w:t>;2:745</w:t>
      </w:r>
      <w:proofErr w:type="gramEnd"/>
      <w:r w:rsidR="00986ACF" w:rsidRPr="00795A6C">
        <w:rPr>
          <w:rFonts w:ascii="AdvTTec369687+20" w:hAnsi="AdvTTec369687+20" w:cs="AdvTTec369687+20"/>
          <w:sz w:val="20"/>
          <w:szCs w:val="20"/>
        </w:rPr>
        <w:t>–</w:t>
      </w:r>
      <w:r w:rsidR="00986ACF" w:rsidRPr="00795A6C">
        <w:rPr>
          <w:sz w:val="20"/>
          <w:szCs w:val="20"/>
        </w:rPr>
        <w:t>758.</w:t>
      </w:r>
    </w:p>
    <w:p w:rsidR="00986ACF" w:rsidRPr="00795A6C" w:rsidRDefault="00795A6C" w:rsidP="00DD5FCB">
      <w:pPr>
        <w:jc w:val="both"/>
        <w:rPr>
          <w:sz w:val="20"/>
          <w:szCs w:val="20"/>
        </w:rPr>
      </w:pPr>
      <w:r>
        <w:rPr>
          <w:rFonts w:hint="eastAsia"/>
          <w:sz w:val="20"/>
          <w:szCs w:val="20"/>
        </w:rPr>
        <w:t>[</w:t>
      </w:r>
      <w:r w:rsidR="00E4525B" w:rsidRPr="00795A6C">
        <w:rPr>
          <w:rFonts w:hint="eastAsia"/>
          <w:sz w:val="20"/>
          <w:szCs w:val="20"/>
        </w:rPr>
        <w:t>6</w:t>
      </w:r>
      <w:r>
        <w:rPr>
          <w:rFonts w:hint="eastAsia"/>
          <w:sz w:val="20"/>
          <w:szCs w:val="20"/>
        </w:rPr>
        <w:t>]</w:t>
      </w:r>
      <w:r w:rsidR="00986ACF" w:rsidRPr="00795A6C">
        <w:rPr>
          <w:sz w:val="20"/>
          <w:szCs w:val="20"/>
        </w:rPr>
        <w:t xml:space="preserve">. </w:t>
      </w:r>
      <w:proofErr w:type="spellStart"/>
      <w:r w:rsidR="00986ACF" w:rsidRPr="00795A6C">
        <w:rPr>
          <w:sz w:val="20"/>
          <w:szCs w:val="20"/>
        </w:rPr>
        <w:t>Kuo</w:t>
      </w:r>
      <w:proofErr w:type="spellEnd"/>
      <w:r w:rsidR="00986ACF" w:rsidRPr="00795A6C">
        <w:rPr>
          <w:sz w:val="20"/>
          <w:szCs w:val="20"/>
        </w:rPr>
        <w:t xml:space="preserve"> MS, Chang SJ, Hsieh PH, Huang YC, Li CC. Ef</w:t>
      </w:r>
      <w:r w:rsidR="00986ACF" w:rsidRPr="00795A6C">
        <w:rPr>
          <w:rFonts w:ascii="AdvOTb0c9bf5d+fb" w:eastAsia="AdvOTb0c9bf5d+fb" w:cs="AdvOTb0c9bf5d+fb"/>
          <w:sz w:val="20"/>
          <w:szCs w:val="20"/>
        </w:rPr>
        <w:t>fi</w:t>
      </w:r>
      <w:r w:rsidR="00986ACF" w:rsidRPr="00795A6C">
        <w:rPr>
          <w:sz w:val="20"/>
          <w:szCs w:val="20"/>
        </w:rPr>
        <w:t>cient dispersants</w:t>
      </w:r>
      <w:r w:rsidR="00E4525B" w:rsidRPr="00795A6C">
        <w:rPr>
          <w:rFonts w:hint="eastAsia"/>
          <w:sz w:val="20"/>
          <w:szCs w:val="20"/>
        </w:rPr>
        <w:t xml:space="preserve"> </w:t>
      </w:r>
      <w:r w:rsidR="00986ACF" w:rsidRPr="00795A6C">
        <w:rPr>
          <w:sz w:val="20"/>
          <w:szCs w:val="20"/>
        </w:rPr>
        <w:t>for TiO</w:t>
      </w:r>
      <w:r w:rsidR="00986ACF" w:rsidRPr="00B57BB7">
        <w:rPr>
          <w:sz w:val="20"/>
          <w:szCs w:val="20"/>
          <w:vertAlign w:val="subscript"/>
        </w:rPr>
        <w:t>2</w:t>
      </w:r>
      <w:r w:rsidR="00986ACF" w:rsidRPr="00795A6C">
        <w:rPr>
          <w:sz w:val="20"/>
          <w:szCs w:val="20"/>
        </w:rPr>
        <w:t xml:space="preserve"> </w:t>
      </w:r>
      <w:proofErr w:type="spellStart"/>
      <w:r w:rsidR="00986ACF" w:rsidRPr="00795A6C">
        <w:rPr>
          <w:sz w:val="20"/>
          <w:szCs w:val="20"/>
        </w:rPr>
        <w:t>nanopowder</w:t>
      </w:r>
      <w:proofErr w:type="spellEnd"/>
      <w:r w:rsidR="00986ACF" w:rsidRPr="00795A6C">
        <w:rPr>
          <w:sz w:val="20"/>
          <w:szCs w:val="20"/>
        </w:rPr>
        <w:t xml:space="preserve"> in organic suspensions. </w:t>
      </w:r>
      <w:r w:rsidR="00986ACF" w:rsidRPr="00795A6C">
        <w:rPr>
          <w:rFonts w:ascii="AdvOT6bc95374.I" w:hAnsi="AdvOT6bc95374.I" w:cs="AdvOT6bc95374.I"/>
          <w:sz w:val="20"/>
          <w:szCs w:val="20"/>
        </w:rPr>
        <w:t>J Am Ceram Soc</w:t>
      </w:r>
      <w:r w:rsidR="00986ACF" w:rsidRPr="00795A6C">
        <w:rPr>
          <w:sz w:val="20"/>
          <w:szCs w:val="20"/>
        </w:rPr>
        <w:t>.</w:t>
      </w:r>
      <w:r w:rsidR="00E4525B" w:rsidRPr="00795A6C">
        <w:rPr>
          <w:rFonts w:hint="eastAsia"/>
          <w:sz w:val="20"/>
          <w:szCs w:val="20"/>
        </w:rPr>
        <w:t xml:space="preserve"> </w:t>
      </w:r>
      <w:r w:rsidR="00986ACF" w:rsidRPr="00795A6C">
        <w:rPr>
          <w:sz w:val="20"/>
          <w:szCs w:val="20"/>
        </w:rPr>
        <w:t>2016</w:t>
      </w:r>
      <w:proofErr w:type="gramStart"/>
      <w:r w:rsidR="00986ACF" w:rsidRPr="00795A6C">
        <w:rPr>
          <w:sz w:val="20"/>
          <w:szCs w:val="20"/>
        </w:rPr>
        <w:t>;99:445</w:t>
      </w:r>
      <w:proofErr w:type="gramEnd"/>
      <w:r w:rsidR="00986ACF" w:rsidRPr="00795A6C">
        <w:rPr>
          <w:rFonts w:ascii="AdvTTec369687+20" w:hAnsi="AdvTTec369687+20" w:cs="AdvTTec369687+20"/>
          <w:sz w:val="20"/>
          <w:szCs w:val="20"/>
        </w:rPr>
        <w:t>–</w:t>
      </w:r>
      <w:r w:rsidR="00986ACF" w:rsidRPr="00795A6C">
        <w:rPr>
          <w:sz w:val="20"/>
          <w:szCs w:val="20"/>
        </w:rPr>
        <w:t>451.</w:t>
      </w:r>
    </w:p>
    <w:p w:rsidR="00986ACF" w:rsidRPr="00795A6C" w:rsidRDefault="00795A6C" w:rsidP="00DD5FCB">
      <w:pPr>
        <w:jc w:val="both"/>
        <w:rPr>
          <w:sz w:val="20"/>
          <w:szCs w:val="20"/>
        </w:rPr>
      </w:pPr>
      <w:r>
        <w:rPr>
          <w:rFonts w:hint="eastAsia"/>
          <w:sz w:val="20"/>
          <w:szCs w:val="20"/>
        </w:rPr>
        <w:t>[</w:t>
      </w:r>
      <w:r w:rsidR="00E4525B" w:rsidRPr="00795A6C">
        <w:rPr>
          <w:rFonts w:hint="eastAsia"/>
          <w:sz w:val="20"/>
          <w:szCs w:val="20"/>
        </w:rPr>
        <w:t>7</w:t>
      </w:r>
      <w:r>
        <w:rPr>
          <w:rFonts w:hint="eastAsia"/>
          <w:sz w:val="20"/>
          <w:szCs w:val="20"/>
        </w:rPr>
        <w:t>]</w:t>
      </w:r>
      <w:r w:rsidR="00986ACF" w:rsidRPr="00795A6C">
        <w:rPr>
          <w:sz w:val="20"/>
          <w:szCs w:val="20"/>
        </w:rPr>
        <w:t xml:space="preserve">. </w:t>
      </w:r>
      <w:proofErr w:type="spellStart"/>
      <w:r w:rsidR="00986ACF" w:rsidRPr="00795A6C">
        <w:rPr>
          <w:sz w:val="20"/>
          <w:szCs w:val="20"/>
        </w:rPr>
        <w:t>Farrokhpay</w:t>
      </w:r>
      <w:proofErr w:type="spellEnd"/>
      <w:r w:rsidR="00986ACF" w:rsidRPr="00795A6C">
        <w:rPr>
          <w:sz w:val="20"/>
          <w:szCs w:val="20"/>
        </w:rPr>
        <w:t xml:space="preserve"> S. A review of polymeric dispersant </w:t>
      </w:r>
      <w:proofErr w:type="spellStart"/>
      <w:r w:rsidR="00986ACF" w:rsidRPr="00795A6C">
        <w:rPr>
          <w:sz w:val="20"/>
          <w:szCs w:val="20"/>
        </w:rPr>
        <w:t>stabilisation</w:t>
      </w:r>
      <w:proofErr w:type="spellEnd"/>
      <w:r w:rsidR="00986ACF" w:rsidRPr="00795A6C">
        <w:rPr>
          <w:sz w:val="20"/>
          <w:szCs w:val="20"/>
        </w:rPr>
        <w:t xml:space="preserve"> of </w:t>
      </w:r>
      <w:proofErr w:type="spellStart"/>
      <w:proofErr w:type="gramStart"/>
      <w:r w:rsidR="00986ACF" w:rsidRPr="00795A6C">
        <w:rPr>
          <w:sz w:val="20"/>
          <w:szCs w:val="20"/>
        </w:rPr>
        <w:t>titania</w:t>
      </w:r>
      <w:proofErr w:type="spellEnd"/>
      <w:proofErr w:type="gramEnd"/>
      <w:r w:rsidR="00986ACF" w:rsidRPr="00795A6C">
        <w:rPr>
          <w:sz w:val="20"/>
          <w:szCs w:val="20"/>
        </w:rPr>
        <w:t xml:space="preserve"> pigment.</w:t>
      </w:r>
      <w:r w:rsidR="00E4525B" w:rsidRPr="00795A6C">
        <w:rPr>
          <w:rFonts w:hint="eastAsia"/>
          <w:sz w:val="20"/>
          <w:szCs w:val="20"/>
        </w:rPr>
        <w:t xml:space="preserve"> </w:t>
      </w:r>
      <w:proofErr w:type="spellStart"/>
      <w:r w:rsidR="00986ACF" w:rsidRPr="00795A6C">
        <w:rPr>
          <w:rFonts w:ascii="AdvOT6bc95374.I" w:hAnsi="AdvOT6bc95374.I" w:cs="AdvOT6bc95374.I"/>
          <w:sz w:val="20"/>
          <w:szCs w:val="20"/>
        </w:rPr>
        <w:t>Adv</w:t>
      </w:r>
      <w:proofErr w:type="spellEnd"/>
      <w:r w:rsidR="00986ACF" w:rsidRPr="00795A6C">
        <w:rPr>
          <w:rFonts w:ascii="AdvOT6bc95374.I" w:hAnsi="AdvOT6bc95374.I" w:cs="AdvOT6bc95374.I"/>
          <w:sz w:val="20"/>
          <w:szCs w:val="20"/>
        </w:rPr>
        <w:t xml:space="preserve"> Colloid Interface Sci</w:t>
      </w:r>
      <w:r w:rsidR="00986ACF" w:rsidRPr="00795A6C">
        <w:rPr>
          <w:sz w:val="20"/>
          <w:szCs w:val="20"/>
        </w:rPr>
        <w:t>. 2009</w:t>
      </w:r>
      <w:proofErr w:type="gramStart"/>
      <w:r w:rsidR="00986ACF" w:rsidRPr="00795A6C">
        <w:rPr>
          <w:sz w:val="20"/>
          <w:szCs w:val="20"/>
        </w:rPr>
        <w:t>;151:24</w:t>
      </w:r>
      <w:proofErr w:type="gramEnd"/>
      <w:r w:rsidR="00986ACF" w:rsidRPr="00795A6C">
        <w:rPr>
          <w:rFonts w:ascii="AdvTTec369687+20" w:hAnsi="AdvTTec369687+20" w:cs="AdvTTec369687+20"/>
          <w:sz w:val="20"/>
          <w:szCs w:val="20"/>
        </w:rPr>
        <w:t>–</w:t>
      </w:r>
      <w:r w:rsidR="00986ACF" w:rsidRPr="00795A6C">
        <w:rPr>
          <w:sz w:val="20"/>
          <w:szCs w:val="20"/>
        </w:rPr>
        <w:t>32.</w:t>
      </w:r>
    </w:p>
    <w:p w:rsidR="00E4525B" w:rsidRPr="00795A6C" w:rsidRDefault="00795A6C" w:rsidP="00DD5FCB">
      <w:pPr>
        <w:jc w:val="both"/>
        <w:rPr>
          <w:sz w:val="20"/>
          <w:szCs w:val="20"/>
        </w:rPr>
      </w:pPr>
      <w:r>
        <w:rPr>
          <w:rFonts w:hint="eastAsia"/>
          <w:sz w:val="20"/>
          <w:szCs w:val="20"/>
        </w:rPr>
        <w:t>[</w:t>
      </w:r>
      <w:r w:rsidR="00E4525B" w:rsidRPr="00795A6C">
        <w:rPr>
          <w:rFonts w:hint="eastAsia"/>
          <w:sz w:val="20"/>
          <w:szCs w:val="20"/>
        </w:rPr>
        <w:t>8</w:t>
      </w:r>
      <w:r>
        <w:rPr>
          <w:rFonts w:hint="eastAsia"/>
          <w:sz w:val="20"/>
          <w:szCs w:val="20"/>
        </w:rPr>
        <w:t>]</w:t>
      </w:r>
      <w:r w:rsidR="00986ACF" w:rsidRPr="00795A6C">
        <w:rPr>
          <w:sz w:val="20"/>
          <w:szCs w:val="20"/>
        </w:rPr>
        <w:t>. Chadwick MD, Goodwin JW, Lawson EJ, Mills PDA, Vincent B. Surface</w:t>
      </w:r>
      <w:r w:rsidR="00E4525B" w:rsidRPr="00795A6C">
        <w:rPr>
          <w:rFonts w:hint="eastAsia"/>
          <w:sz w:val="20"/>
          <w:szCs w:val="20"/>
        </w:rPr>
        <w:t xml:space="preserve"> </w:t>
      </w:r>
      <w:r w:rsidR="00986ACF" w:rsidRPr="00795A6C">
        <w:rPr>
          <w:sz w:val="20"/>
          <w:szCs w:val="20"/>
        </w:rPr>
        <w:t>charge properties of colloidal titanium dioxide in ethylene glycol and</w:t>
      </w:r>
      <w:r w:rsidR="00E4525B" w:rsidRPr="00795A6C">
        <w:rPr>
          <w:rFonts w:hint="eastAsia"/>
          <w:sz w:val="20"/>
          <w:szCs w:val="20"/>
        </w:rPr>
        <w:t xml:space="preserve"> </w:t>
      </w:r>
      <w:r w:rsidR="00986ACF" w:rsidRPr="00795A6C">
        <w:rPr>
          <w:sz w:val="20"/>
          <w:szCs w:val="20"/>
        </w:rPr>
        <w:t xml:space="preserve">water. </w:t>
      </w:r>
      <w:r w:rsidR="00986ACF" w:rsidRPr="00795A6C">
        <w:rPr>
          <w:rFonts w:ascii="AdvOT6bc95374.I" w:hAnsi="AdvOT6bc95374.I" w:cs="AdvOT6bc95374.I"/>
          <w:sz w:val="20"/>
          <w:szCs w:val="20"/>
        </w:rPr>
        <w:t>Colloids Surf A</w:t>
      </w:r>
      <w:r w:rsidR="00986ACF" w:rsidRPr="00795A6C">
        <w:rPr>
          <w:sz w:val="20"/>
          <w:szCs w:val="20"/>
        </w:rPr>
        <w:t>. 2002</w:t>
      </w:r>
      <w:proofErr w:type="gramStart"/>
      <w:r w:rsidR="00986ACF" w:rsidRPr="00795A6C">
        <w:rPr>
          <w:sz w:val="20"/>
          <w:szCs w:val="20"/>
        </w:rPr>
        <w:t>;203:229</w:t>
      </w:r>
      <w:proofErr w:type="gramEnd"/>
      <w:r w:rsidR="00986ACF" w:rsidRPr="00795A6C">
        <w:rPr>
          <w:rFonts w:ascii="AdvTTec369687+20" w:hAnsi="AdvTTec369687+20" w:cs="AdvTTec369687+20"/>
          <w:sz w:val="20"/>
          <w:szCs w:val="20"/>
        </w:rPr>
        <w:t>–</w:t>
      </w:r>
      <w:r w:rsidR="00986ACF" w:rsidRPr="00795A6C">
        <w:rPr>
          <w:sz w:val="20"/>
          <w:szCs w:val="20"/>
        </w:rPr>
        <w:t>236.</w:t>
      </w:r>
    </w:p>
    <w:p w:rsidR="00986ACF" w:rsidRPr="00795A6C" w:rsidRDefault="00795A6C" w:rsidP="009D714E">
      <w:pPr>
        <w:jc w:val="both"/>
        <w:rPr>
          <w:sz w:val="20"/>
          <w:szCs w:val="20"/>
        </w:rPr>
      </w:pPr>
      <w:r>
        <w:rPr>
          <w:rFonts w:hint="eastAsia"/>
          <w:sz w:val="20"/>
          <w:szCs w:val="20"/>
        </w:rPr>
        <w:lastRenderedPageBreak/>
        <w:t>[</w:t>
      </w:r>
      <w:r w:rsidR="00E4525B" w:rsidRPr="00795A6C">
        <w:rPr>
          <w:rFonts w:hint="eastAsia"/>
          <w:sz w:val="20"/>
          <w:szCs w:val="20"/>
        </w:rPr>
        <w:t>9</w:t>
      </w:r>
      <w:r>
        <w:rPr>
          <w:rFonts w:hint="eastAsia"/>
          <w:sz w:val="20"/>
          <w:szCs w:val="20"/>
        </w:rPr>
        <w:t>]</w:t>
      </w:r>
      <w:r w:rsidR="00986ACF" w:rsidRPr="00795A6C">
        <w:rPr>
          <w:sz w:val="20"/>
          <w:szCs w:val="20"/>
        </w:rPr>
        <w:t xml:space="preserve">. Li CC, Chang SJ, Tai MY. </w:t>
      </w:r>
      <w:proofErr w:type="gramStart"/>
      <w:r w:rsidR="00986ACF" w:rsidRPr="00795A6C">
        <w:rPr>
          <w:sz w:val="20"/>
          <w:szCs w:val="20"/>
        </w:rPr>
        <w:t>Effects of compositional impurity on surface</w:t>
      </w:r>
      <w:r w:rsidR="00E4525B" w:rsidRPr="00795A6C">
        <w:rPr>
          <w:rFonts w:hint="eastAsia"/>
          <w:sz w:val="20"/>
          <w:szCs w:val="20"/>
        </w:rPr>
        <w:t xml:space="preserve"> </w:t>
      </w:r>
      <w:r w:rsidR="00986ACF" w:rsidRPr="00795A6C">
        <w:rPr>
          <w:sz w:val="20"/>
          <w:szCs w:val="20"/>
        </w:rPr>
        <w:t>chemistry of TiO</w:t>
      </w:r>
      <w:r w:rsidR="00986ACF" w:rsidRPr="00B57BB7">
        <w:rPr>
          <w:sz w:val="20"/>
          <w:szCs w:val="20"/>
          <w:vertAlign w:val="subscript"/>
        </w:rPr>
        <w:t>2</w:t>
      </w:r>
      <w:r w:rsidR="00986ACF" w:rsidRPr="00795A6C">
        <w:rPr>
          <w:sz w:val="20"/>
          <w:szCs w:val="20"/>
        </w:rPr>
        <w:t xml:space="preserve"> </w:t>
      </w:r>
      <w:proofErr w:type="spellStart"/>
      <w:r w:rsidR="00986ACF" w:rsidRPr="00795A6C">
        <w:rPr>
          <w:sz w:val="20"/>
          <w:szCs w:val="20"/>
        </w:rPr>
        <w:t>nanopowder</w:t>
      </w:r>
      <w:proofErr w:type="spellEnd"/>
      <w:r w:rsidR="00986ACF" w:rsidRPr="00795A6C">
        <w:rPr>
          <w:sz w:val="20"/>
          <w:szCs w:val="20"/>
        </w:rPr>
        <w:t xml:space="preserve"> and its chemical interactions with dispersants.</w:t>
      </w:r>
      <w:proofErr w:type="gramEnd"/>
      <w:r w:rsidR="00E4525B" w:rsidRPr="00795A6C">
        <w:rPr>
          <w:rFonts w:hint="eastAsia"/>
          <w:sz w:val="20"/>
          <w:szCs w:val="20"/>
        </w:rPr>
        <w:t xml:space="preserve"> </w:t>
      </w:r>
      <w:r w:rsidR="00986ACF" w:rsidRPr="00795A6C">
        <w:rPr>
          <w:rFonts w:ascii="AdvOT6bc95374.I" w:hAnsi="AdvOT6bc95374.I" w:cs="AdvOT6bc95374.I"/>
          <w:sz w:val="20"/>
          <w:szCs w:val="20"/>
        </w:rPr>
        <w:t xml:space="preserve">Mater </w:t>
      </w:r>
      <w:proofErr w:type="spellStart"/>
      <w:r w:rsidR="00986ACF" w:rsidRPr="00795A6C">
        <w:rPr>
          <w:rFonts w:ascii="AdvOT6bc95374.I" w:hAnsi="AdvOT6bc95374.I" w:cs="AdvOT6bc95374.I"/>
          <w:sz w:val="20"/>
          <w:szCs w:val="20"/>
        </w:rPr>
        <w:t>Chem</w:t>
      </w:r>
      <w:proofErr w:type="spellEnd"/>
      <w:r w:rsidR="00986ACF" w:rsidRPr="00795A6C">
        <w:rPr>
          <w:rFonts w:ascii="AdvOT6bc95374.I" w:hAnsi="AdvOT6bc95374.I" w:cs="AdvOT6bc95374.I"/>
          <w:sz w:val="20"/>
          <w:szCs w:val="20"/>
        </w:rPr>
        <w:t xml:space="preserve"> Phys</w:t>
      </w:r>
      <w:r w:rsidR="00986ACF" w:rsidRPr="00795A6C">
        <w:rPr>
          <w:sz w:val="20"/>
          <w:szCs w:val="20"/>
        </w:rPr>
        <w:t>. 2011</w:t>
      </w:r>
      <w:proofErr w:type="gramStart"/>
      <w:r w:rsidR="00986ACF" w:rsidRPr="00795A6C">
        <w:rPr>
          <w:sz w:val="20"/>
          <w:szCs w:val="20"/>
        </w:rPr>
        <w:t>;131:400</w:t>
      </w:r>
      <w:proofErr w:type="gramEnd"/>
      <w:r w:rsidR="00986ACF" w:rsidRPr="00795A6C">
        <w:rPr>
          <w:rFonts w:ascii="AdvTTec369687+20" w:hAnsi="AdvTTec369687+20" w:cs="AdvTTec369687+20"/>
          <w:sz w:val="20"/>
          <w:szCs w:val="20"/>
        </w:rPr>
        <w:t>–</w:t>
      </w:r>
      <w:r w:rsidR="00986ACF" w:rsidRPr="00795A6C">
        <w:rPr>
          <w:sz w:val="20"/>
          <w:szCs w:val="20"/>
        </w:rPr>
        <w:t>405.</w:t>
      </w:r>
    </w:p>
    <w:p w:rsidR="00E4525B" w:rsidRPr="00795A6C" w:rsidRDefault="00795A6C" w:rsidP="009D714E">
      <w:pPr>
        <w:jc w:val="both"/>
        <w:rPr>
          <w:sz w:val="20"/>
          <w:szCs w:val="20"/>
        </w:rPr>
      </w:pPr>
      <w:r>
        <w:rPr>
          <w:rFonts w:hint="eastAsia"/>
          <w:sz w:val="20"/>
          <w:szCs w:val="20"/>
        </w:rPr>
        <w:t>[</w:t>
      </w:r>
      <w:r w:rsidR="00E4525B" w:rsidRPr="00795A6C">
        <w:rPr>
          <w:rFonts w:hint="eastAsia"/>
          <w:sz w:val="20"/>
          <w:szCs w:val="20"/>
        </w:rPr>
        <w:t>10</w:t>
      </w:r>
      <w:r>
        <w:rPr>
          <w:rFonts w:hint="eastAsia"/>
          <w:sz w:val="20"/>
          <w:szCs w:val="20"/>
        </w:rPr>
        <w:t>]</w:t>
      </w:r>
      <w:r w:rsidR="00E4525B" w:rsidRPr="00795A6C">
        <w:rPr>
          <w:sz w:val="20"/>
          <w:szCs w:val="20"/>
        </w:rPr>
        <w:t>. Tai MY, Li CC. Surface chemistry and dispersion property of TiO</w:t>
      </w:r>
      <w:r w:rsidR="00E4525B" w:rsidRPr="00B57BB7">
        <w:rPr>
          <w:sz w:val="20"/>
          <w:szCs w:val="20"/>
          <w:vertAlign w:val="subscript"/>
        </w:rPr>
        <w:t>2</w:t>
      </w:r>
      <w:r w:rsidR="00E4525B" w:rsidRPr="00795A6C">
        <w:rPr>
          <w:rFonts w:hint="eastAsia"/>
          <w:sz w:val="20"/>
          <w:szCs w:val="20"/>
        </w:rPr>
        <w:t xml:space="preserve"> </w:t>
      </w:r>
      <w:r w:rsidR="00E4525B" w:rsidRPr="00795A6C">
        <w:rPr>
          <w:sz w:val="20"/>
          <w:szCs w:val="20"/>
        </w:rPr>
        <w:t xml:space="preserve">nanoparticles. </w:t>
      </w:r>
      <w:r w:rsidR="00E4525B" w:rsidRPr="00795A6C">
        <w:rPr>
          <w:rFonts w:ascii="AdvOT6bc95374.I" w:hAnsi="AdvOT6bc95374.I" w:cs="AdvOT6bc95374.I"/>
          <w:sz w:val="20"/>
          <w:szCs w:val="20"/>
        </w:rPr>
        <w:t>J Am Ceram Soc</w:t>
      </w:r>
      <w:r w:rsidR="00E4525B" w:rsidRPr="00795A6C">
        <w:rPr>
          <w:sz w:val="20"/>
          <w:szCs w:val="20"/>
        </w:rPr>
        <w:t>. 2010</w:t>
      </w:r>
      <w:proofErr w:type="gramStart"/>
      <w:r w:rsidR="00E4525B" w:rsidRPr="00795A6C">
        <w:rPr>
          <w:sz w:val="20"/>
          <w:szCs w:val="20"/>
        </w:rPr>
        <w:t>;93:4008</w:t>
      </w:r>
      <w:proofErr w:type="gramEnd"/>
      <w:r w:rsidR="00E4525B" w:rsidRPr="00795A6C">
        <w:rPr>
          <w:rFonts w:ascii="AdvTTec369687+20" w:hAnsi="AdvTTec369687+20" w:cs="AdvTTec369687+20"/>
          <w:sz w:val="20"/>
          <w:szCs w:val="20"/>
        </w:rPr>
        <w:t>–</w:t>
      </w:r>
      <w:r w:rsidR="00E4525B" w:rsidRPr="00795A6C">
        <w:rPr>
          <w:sz w:val="20"/>
          <w:szCs w:val="20"/>
        </w:rPr>
        <w:t>4010.</w:t>
      </w:r>
    </w:p>
    <w:p w:rsidR="00E4525B" w:rsidRPr="00795A6C" w:rsidRDefault="00795A6C" w:rsidP="009D714E">
      <w:pPr>
        <w:jc w:val="both"/>
        <w:rPr>
          <w:sz w:val="20"/>
          <w:szCs w:val="20"/>
        </w:rPr>
      </w:pPr>
      <w:r>
        <w:rPr>
          <w:rFonts w:hint="eastAsia"/>
          <w:sz w:val="20"/>
          <w:szCs w:val="20"/>
        </w:rPr>
        <w:t>[</w:t>
      </w:r>
      <w:r w:rsidR="00E4525B" w:rsidRPr="00795A6C">
        <w:rPr>
          <w:rFonts w:hint="eastAsia"/>
          <w:sz w:val="20"/>
          <w:szCs w:val="20"/>
        </w:rPr>
        <w:t>11</w:t>
      </w:r>
      <w:r>
        <w:rPr>
          <w:rFonts w:hint="eastAsia"/>
          <w:sz w:val="20"/>
          <w:szCs w:val="20"/>
        </w:rPr>
        <w:t>]</w:t>
      </w:r>
      <w:r w:rsidR="00E4525B" w:rsidRPr="00795A6C">
        <w:rPr>
          <w:sz w:val="20"/>
          <w:szCs w:val="20"/>
        </w:rPr>
        <w:t xml:space="preserve">. </w:t>
      </w:r>
      <w:proofErr w:type="spellStart"/>
      <w:r w:rsidR="00E4525B" w:rsidRPr="00795A6C">
        <w:rPr>
          <w:sz w:val="20"/>
          <w:szCs w:val="20"/>
        </w:rPr>
        <w:t>Gesenhues</w:t>
      </w:r>
      <w:proofErr w:type="spellEnd"/>
      <w:r w:rsidR="00E4525B" w:rsidRPr="00795A6C">
        <w:rPr>
          <w:sz w:val="20"/>
          <w:szCs w:val="20"/>
        </w:rPr>
        <w:t xml:space="preserve"> U. Al-doped TiO</w:t>
      </w:r>
      <w:r w:rsidR="00E4525B" w:rsidRPr="00B57BB7">
        <w:rPr>
          <w:sz w:val="20"/>
          <w:szCs w:val="20"/>
          <w:vertAlign w:val="subscript"/>
        </w:rPr>
        <w:t>2</w:t>
      </w:r>
      <w:r w:rsidR="00E4525B" w:rsidRPr="00795A6C">
        <w:rPr>
          <w:sz w:val="20"/>
          <w:szCs w:val="20"/>
        </w:rPr>
        <w:t xml:space="preserve"> pigments: In</w:t>
      </w:r>
      <w:r w:rsidR="00E4525B" w:rsidRPr="00795A6C">
        <w:rPr>
          <w:rFonts w:ascii="AdvOTb0c9bf5d+fb" w:eastAsia="AdvOTb0c9bf5d+fb" w:cs="AdvOTb0c9bf5d+fb"/>
          <w:sz w:val="20"/>
          <w:szCs w:val="20"/>
        </w:rPr>
        <w:t>fl</w:t>
      </w:r>
      <w:r w:rsidR="00E4525B" w:rsidRPr="00795A6C">
        <w:rPr>
          <w:sz w:val="20"/>
          <w:szCs w:val="20"/>
        </w:rPr>
        <w:t xml:space="preserve">uence of doping on the </w:t>
      </w:r>
      <w:proofErr w:type="spellStart"/>
      <w:r w:rsidR="00E4525B" w:rsidRPr="00795A6C">
        <w:rPr>
          <w:sz w:val="20"/>
          <w:szCs w:val="20"/>
        </w:rPr>
        <w:t>photocatalytic</w:t>
      </w:r>
      <w:proofErr w:type="spellEnd"/>
      <w:r w:rsidR="00E4525B" w:rsidRPr="00795A6C">
        <w:rPr>
          <w:rFonts w:hint="eastAsia"/>
          <w:sz w:val="20"/>
          <w:szCs w:val="20"/>
        </w:rPr>
        <w:t xml:space="preserve"> </w:t>
      </w:r>
      <w:r w:rsidR="00E4525B" w:rsidRPr="00795A6C">
        <w:rPr>
          <w:sz w:val="20"/>
          <w:szCs w:val="20"/>
        </w:rPr>
        <w:t xml:space="preserve">degradation of alkyd resins. </w:t>
      </w:r>
      <w:proofErr w:type="gramStart"/>
      <w:r w:rsidR="00E4525B" w:rsidRPr="00795A6C">
        <w:rPr>
          <w:rFonts w:ascii="AdvOT6bc95374.I" w:hAnsi="AdvOT6bc95374.I" w:cs="AdvOT6bc95374.I"/>
          <w:sz w:val="20"/>
          <w:szCs w:val="20"/>
        </w:rPr>
        <w:t xml:space="preserve">J </w:t>
      </w:r>
      <w:proofErr w:type="spellStart"/>
      <w:r w:rsidR="00E4525B" w:rsidRPr="00795A6C">
        <w:rPr>
          <w:rFonts w:ascii="AdvOT6bc95374.I" w:hAnsi="AdvOT6bc95374.I" w:cs="AdvOT6bc95374.I"/>
          <w:sz w:val="20"/>
          <w:szCs w:val="20"/>
        </w:rPr>
        <w:t>Photochem</w:t>
      </w:r>
      <w:proofErr w:type="spellEnd"/>
      <w:r w:rsidR="00E4525B" w:rsidRPr="00795A6C">
        <w:rPr>
          <w:rFonts w:ascii="AdvOT6bc95374.I" w:hAnsi="AdvOT6bc95374.I" w:cs="AdvOT6bc95374.I"/>
          <w:sz w:val="20"/>
          <w:szCs w:val="20"/>
        </w:rPr>
        <w:t xml:space="preserve"> </w:t>
      </w:r>
      <w:proofErr w:type="spellStart"/>
      <w:r w:rsidR="00E4525B" w:rsidRPr="00795A6C">
        <w:rPr>
          <w:rFonts w:ascii="AdvOT6bc95374.I" w:hAnsi="AdvOT6bc95374.I" w:cs="AdvOT6bc95374.I"/>
          <w:sz w:val="20"/>
          <w:szCs w:val="20"/>
        </w:rPr>
        <w:t>Photobiol</w:t>
      </w:r>
      <w:proofErr w:type="spellEnd"/>
      <w:r w:rsidR="00E4525B" w:rsidRPr="00795A6C">
        <w:rPr>
          <w:rFonts w:ascii="AdvOT6bc95374.I" w:hAnsi="AdvOT6bc95374.I" w:cs="AdvOT6bc95374.I"/>
          <w:sz w:val="20"/>
          <w:szCs w:val="20"/>
        </w:rPr>
        <w:t>.</w:t>
      </w:r>
      <w:proofErr w:type="gramEnd"/>
      <w:r w:rsidR="00E4525B" w:rsidRPr="00795A6C">
        <w:rPr>
          <w:rFonts w:ascii="AdvOT6bc95374.I" w:hAnsi="AdvOT6bc95374.I" w:cs="AdvOT6bc95374.I"/>
          <w:sz w:val="20"/>
          <w:szCs w:val="20"/>
        </w:rPr>
        <w:t xml:space="preserve"> A Chem</w:t>
      </w:r>
      <w:r w:rsidR="00E4525B" w:rsidRPr="00795A6C">
        <w:rPr>
          <w:sz w:val="20"/>
          <w:szCs w:val="20"/>
        </w:rPr>
        <w:t>.</w:t>
      </w:r>
      <w:r w:rsidR="00E4525B" w:rsidRPr="00795A6C">
        <w:rPr>
          <w:rFonts w:hint="eastAsia"/>
          <w:sz w:val="20"/>
          <w:szCs w:val="20"/>
        </w:rPr>
        <w:t xml:space="preserve"> </w:t>
      </w:r>
      <w:r w:rsidR="00E4525B" w:rsidRPr="00795A6C">
        <w:rPr>
          <w:sz w:val="20"/>
          <w:szCs w:val="20"/>
        </w:rPr>
        <w:t>2001</w:t>
      </w:r>
      <w:proofErr w:type="gramStart"/>
      <w:r w:rsidR="00E4525B" w:rsidRPr="00795A6C">
        <w:rPr>
          <w:sz w:val="20"/>
          <w:szCs w:val="20"/>
        </w:rPr>
        <w:t>;139:243</w:t>
      </w:r>
      <w:proofErr w:type="gramEnd"/>
      <w:r w:rsidR="00E4525B" w:rsidRPr="00795A6C">
        <w:rPr>
          <w:rFonts w:ascii="AdvTTec369687+20" w:hAnsi="AdvTTec369687+20" w:cs="AdvTTec369687+20"/>
          <w:sz w:val="20"/>
          <w:szCs w:val="20"/>
        </w:rPr>
        <w:t>–</w:t>
      </w:r>
      <w:r w:rsidR="00E4525B" w:rsidRPr="00795A6C">
        <w:rPr>
          <w:sz w:val="20"/>
          <w:szCs w:val="20"/>
        </w:rPr>
        <w:t>251.</w:t>
      </w:r>
    </w:p>
    <w:p w:rsidR="00E4525B" w:rsidRPr="00795A6C" w:rsidRDefault="00795A6C" w:rsidP="009D714E">
      <w:pPr>
        <w:jc w:val="both"/>
        <w:rPr>
          <w:sz w:val="20"/>
          <w:szCs w:val="20"/>
        </w:rPr>
      </w:pPr>
      <w:r>
        <w:rPr>
          <w:rFonts w:hint="eastAsia"/>
          <w:sz w:val="20"/>
          <w:szCs w:val="20"/>
        </w:rPr>
        <w:t>[</w:t>
      </w:r>
      <w:r w:rsidR="00E4525B" w:rsidRPr="00795A6C">
        <w:rPr>
          <w:rFonts w:hint="eastAsia"/>
          <w:sz w:val="20"/>
          <w:szCs w:val="20"/>
        </w:rPr>
        <w:t>12</w:t>
      </w:r>
      <w:r>
        <w:rPr>
          <w:rFonts w:hint="eastAsia"/>
          <w:sz w:val="20"/>
          <w:szCs w:val="20"/>
        </w:rPr>
        <w:t>]</w:t>
      </w:r>
      <w:r w:rsidR="00E4525B" w:rsidRPr="00795A6C">
        <w:rPr>
          <w:sz w:val="20"/>
          <w:szCs w:val="20"/>
        </w:rPr>
        <w:t xml:space="preserve">. Toni AME, Yin S, Sato T. Control of silica shell thickness and </w:t>
      </w:r>
      <w:proofErr w:type="spellStart"/>
      <w:r w:rsidR="00E4525B" w:rsidRPr="00795A6C">
        <w:rPr>
          <w:sz w:val="20"/>
          <w:szCs w:val="20"/>
        </w:rPr>
        <w:t>microporosity</w:t>
      </w:r>
      <w:proofErr w:type="spellEnd"/>
      <w:r w:rsidR="00E4525B" w:rsidRPr="00795A6C">
        <w:rPr>
          <w:rFonts w:hint="eastAsia"/>
          <w:sz w:val="20"/>
          <w:szCs w:val="20"/>
        </w:rPr>
        <w:t xml:space="preserve"> </w:t>
      </w:r>
      <w:r w:rsidR="00E4525B" w:rsidRPr="00795A6C">
        <w:rPr>
          <w:sz w:val="20"/>
          <w:szCs w:val="20"/>
        </w:rPr>
        <w:t xml:space="preserve">of </w:t>
      </w:r>
      <w:proofErr w:type="spellStart"/>
      <w:r w:rsidR="00E4525B" w:rsidRPr="00795A6C">
        <w:rPr>
          <w:sz w:val="20"/>
          <w:szCs w:val="20"/>
        </w:rPr>
        <w:t>titania</w:t>
      </w:r>
      <w:proofErr w:type="spellEnd"/>
      <w:r w:rsidR="00E4525B" w:rsidRPr="00795A6C">
        <w:rPr>
          <w:sz w:val="20"/>
          <w:szCs w:val="20"/>
        </w:rPr>
        <w:t>-silica core</w:t>
      </w:r>
      <w:r w:rsidR="00E4525B" w:rsidRPr="00795A6C">
        <w:rPr>
          <w:rFonts w:ascii="AdvTTec369687+20" w:hAnsi="AdvTTec369687+20" w:cs="AdvTTec369687+20"/>
          <w:sz w:val="20"/>
          <w:szCs w:val="20"/>
        </w:rPr>
        <w:t>–</w:t>
      </w:r>
      <w:r w:rsidR="00E4525B" w:rsidRPr="00795A6C">
        <w:rPr>
          <w:sz w:val="20"/>
          <w:szCs w:val="20"/>
        </w:rPr>
        <w:t xml:space="preserve">shell type nanoparticles to depress the </w:t>
      </w:r>
      <w:proofErr w:type="spellStart"/>
      <w:r w:rsidR="00E4525B" w:rsidRPr="00795A6C">
        <w:rPr>
          <w:sz w:val="20"/>
          <w:szCs w:val="20"/>
        </w:rPr>
        <w:t>photocatalytic</w:t>
      </w:r>
      <w:proofErr w:type="spellEnd"/>
      <w:r w:rsidR="00E4525B" w:rsidRPr="00795A6C">
        <w:rPr>
          <w:rFonts w:hint="eastAsia"/>
          <w:sz w:val="20"/>
          <w:szCs w:val="20"/>
        </w:rPr>
        <w:t xml:space="preserve"> </w:t>
      </w:r>
      <w:r w:rsidR="00E4525B" w:rsidRPr="00795A6C">
        <w:rPr>
          <w:sz w:val="20"/>
          <w:szCs w:val="20"/>
        </w:rPr>
        <w:t xml:space="preserve">activity of </w:t>
      </w:r>
      <w:proofErr w:type="spellStart"/>
      <w:r w:rsidR="00E4525B" w:rsidRPr="00795A6C">
        <w:rPr>
          <w:sz w:val="20"/>
          <w:szCs w:val="20"/>
        </w:rPr>
        <w:t>titania</w:t>
      </w:r>
      <w:proofErr w:type="spellEnd"/>
      <w:r w:rsidR="00E4525B" w:rsidRPr="00795A6C">
        <w:rPr>
          <w:sz w:val="20"/>
          <w:szCs w:val="20"/>
        </w:rPr>
        <w:t xml:space="preserve">. </w:t>
      </w:r>
      <w:r w:rsidR="00E4525B" w:rsidRPr="00795A6C">
        <w:rPr>
          <w:rFonts w:ascii="AdvOT6bc95374.I" w:hAnsi="AdvOT6bc95374.I" w:cs="AdvOT6bc95374.I"/>
          <w:sz w:val="20"/>
          <w:szCs w:val="20"/>
        </w:rPr>
        <w:t>J Colloid Interface Sci</w:t>
      </w:r>
      <w:r w:rsidR="00E4525B" w:rsidRPr="00795A6C">
        <w:rPr>
          <w:sz w:val="20"/>
          <w:szCs w:val="20"/>
        </w:rPr>
        <w:t>. 2006</w:t>
      </w:r>
      <w:proofErr w:type="gramStart"/>
      <w:r w:rsidR="00E4525B" w:rsidRPr="00795A6C">
        <w:rPr>
          <w:sz w:val="20"/>
          <w:szCs w:val="20"/>
        </w:rPr>
        <w:t>;300:123</w:t>
      </w:r>
      <w:proofErr w:type="gramEnd"/>
      <w:r w:rsidR="00E4525B" w:rsidRPr="00795A6C">
        <w:rPr>
          <w:rFonts w:ascii="AdvTTec369687+20" w:hAnsi="AdvTTec369687+20" w:cs="AdvTTec369687+20"/>
          <w:sz w:val="20"/>
          <w:szCs w:val="20"/>
        </w:rPr>
        <w:t>–</w:t>
      </w:r>
      <w:r w:rsidR="00E4525B" w:rsidRPr="00795A6C">
        <w:rPr>
          <w:sz w:val="20"/>
          <w:szCs w:val="20"/>
        </w:rPr>
        <w:t>130.</w:t>
      </w:r>
    </w:p>
    <w:p w:rsidR="00E4525B" w:rsidRPr="00795A6C" w:rsidRDefault="00795A6C" w:rsidP="009D714E">
      <w:pPr>
        <w:jc w:val="both"/>
        <w:rPr>
          <w:sz w:val="20"/>
          <w:szCs w:val="20"/>
        </w:rPr>
      </w:pPr>
      <w:r>
        <w:rPr>
          <w:rFonts w:hint="eastAsia"/>
          <w:sz w:val="20"/>
          <w:szCs w:val="20"/>
        </w:rPr>
        <w:t>[</w:t>
      </w:r>
      <w:r w:rsidR="00E4525B" w:rsidRPr="00795A6C">
        <w:rPr>
          <w:rFonts w:hint="eastAsia"/>
          <w:sz w:val="20"/>
          <w:szCs w:val="20"/>
        </w:rPr>
        <w:t>13</w:t>
      </w:r>
      <w:r>
        <w:rPr>
          <w:rFonts w:hint="eastAsia"/>
          <w:sz w:val="20"/>
          <w:szCs w:val="20"/>
        </w:rPr>
        <w:t>]</w:t>
      </w:r>
      <w:r w:rsidR="00E4525B" w:rsidRPr="00795A6C">
        <w:rPr>
          <w:sz w:val="20"/>
          <w:szCs w:val="20"/>
        </w:rPr>
        <w:t xml:space="preserve">. </w:t>
      </w:r>
      <w:proofErr w:type="spellStart"/>
      <w:r w:rsidR="00E4525B" w:rsidRPr="00795A6C">
        <w:rPr>
          <w:sz w:val="20"/>
          <w:szCs w:val="20"/>
        </w:rPr>
        <w:t>Bian</w:t>
      </w:r>
      <w:proofErr w:type="spellEnd"/>
      <w:r w:rsidR="00E4525B" w:rsidRPr="00795A6C">
        <w:rPr>
          <w:sz w:val="20"/>
          <w:szCs w:val="20"/>
        </w:rPr>
        <w:t xml:space="preserve"> SW, </w:t>
      </w:r>
      <w:proofErr w:type="spellStart"/>
      <w:r w:rsidR="00E4525B" w:rsidRPr="00795A6C">
        <w:rPr>
          <w:sz w:val="20"/>
          <w:szCs w:val="20"/>
        </w:rPr>
        <w:t>Mudunkotuwa</w:t>
      </w:r>
      <w:proofErr w:type="spellEnd"/>
      <w:r w:rsidR="00E4525B" w:rsidRPr="00795A6C">
        <w:rPr>
          <w:sz w:val="20"/>
          <w:szCs w:val="20"/>
        </w:rPr>
        <w:t xml:space="preserve"> IA, </w:t>
      </w:r>
      <w:proofErr w:type="spellStart"/>
      <w:r w:rsidR="00E4525B" w:rsidRPr="00795A6C">
        <w:rPr>
          <w:sz w:val="20"/>
          <w:szCs w:val="20"/>
        </w:rPr>
        <w:t>Rupasinghe</w:t>
      </w:r>
      <w:proofErr w:type="spellEnd"/>
      <w:r w:rsidR="00E4525B" w:rsidRPr="00795A6C">
        <w:rPr>
          <w:sz w:val="20"/>
          <w:szCs w:val="20"/>
        </w:rPr>
        <w:t xml:space="preserve"> T, </w:t>
      </w:r>
      <w:proofErr w:type="spellStart"/>
      <w:r w:rsidR="00E4525B" w:rsidRPr="00795A6C">
        <w:rPr>
          <w:sz w:val="20"/>
          <w:szCs w:val="20"/>
        </w:rPr>
        <w:t>Grassian</w:t>
      </w:r>
      <w:proofErr w:type="spellEnd"/>
      <w:r w:rsidR="00E4525B" w:rsidRPr="00795A6C">
        <w:rPr>
          <w:sz w:val="20"/>
          <w:szCs w:val="20"/>
        </w:rPr>
        <w:t xml:space="preserve"> VH. Aggregation</w:t>
      </w:r>
      <w:r w:rsidR="00E4525B" w:rsidRPr="00795A6C">
        <w:rPr>
          <w:rFonts w:hint="eastAsia"/>
          <w:sz w:val="20"/>
          <w:szCs w:val="20"/>
        </w:rPr>
        <w:t xml:space="preserve"> </w:t>
      </w:r>
      <w:r w:rsidR="00E4525B" w:rsidRPr="00795A6C">
        <w:rPr>
          <w:sz w:val="20"/>
          <w:szCs w:val="20"/>
        </w:rPr>
        <w:t xml:space="preserve">and dissolution of 4 nm </w:t>
      </w:r>
      <w:proofErr w:type="spellStart"/>
      <w:r w:rsidR="00E4525B" w:rsidRPr="00795A6C">
        <w:rPr>
          <w:sz w:val="20"/>
          <w:szCs w:val="20"/>
        </w:rPr>
        <w:t>ZnO</w:t>
      </w:r>
      <w:proofErr w:type="spellEnd"/>
      <w:r w:rsidR="00E4525B" w:rsidRPr="00795A6C">
        <w:rPr>
          <w:sz w:val="20"/>
          <w:szCs w:val="20"/>
        </w:rPr>
        <w:t xml:space="preserve"> nanoparticles in aqueous environments:</w:t>
      </w:r>
      <w:r w:rsidR="00E4525B" w:rsidRPr="00795A6C">
        <w:rPr>
          <w:rFonts w:hint="eastAsia"/>
          <w:sz w:val="20"/>
          <w:szCs w:val="20"/>
        </w:rPr>
        <w:t xml:space="preserve"> </w:t>
      </w:r>
      <w:r w:rsidR="00E4525B" w:rsidRPr="00795A6C">
        <w:rPr>
          <w:sz w:val="20"/>
          <w:szCs w:val="20"/>
        </w:rPr>
        <w:t>In</w:t>
      </w:r>
      <w:r w:rsidR="00E4525B" w:rsidRPr="00795A6C">
        <w:rPr>
          <w:rFonts w:ascii="AdvOTb0c9bf5d+fb" w:eastAsia="AdvOTb0c9bf5d+fb" w:cs="AdvOTb0c9bf5d+fb"/>
          <w:sz w:val="20"/>
          <w:szCs w:val="20"/>
        </w:rPr>
        <w:t>fl</w:t>
      </w:r>
      <w:r w:rsidR="00E4525B" w:rsidRPr="00795A6C">
        <w:rPr>
          <w:sz w:val="20"/>
          <w:szCs w:val="20"/>
        </w:rPr>
        <w:t xml:space="preserve">uence of pH, ionic strength, size, and adsorption of </w:t>
      </w:r>
      <w:proofErr w:type="spellStart"/>
      <w:r w:rsidR="00E4525B" w:rsidRPr="00795A6C">
        <w:rPr>
          <w:sz w:val="20"/>
          <w:szCs w:val="20"/>
        </w:rPr>
        <w:t>humic</w:t>
      </w:r>
      <w:proofErr w:type="spellEnd"/>
      <w:r w:rsidR="00E4525B" w:rsidRPr="00795A6C">
        <w:rPr>
          <w:sz w:val="20"/>
          <w:szCs w:val="20"/>
        </w:rPr>
        <w:t xml:space="preserve"> acid.</w:t>
      </w:r>
      <w:r w:rsidR="00E4525B" w:rsidRPr="00795A6C">
        <w:rPr>
          <w:rFonts w:hint="eastAsia"/>
          <w:sz w:val="20"/>
          <w:szCs w:val="20"/>
        </w:rPr>
        <w:t xml:space="preserve"> </w:t>
      </w:r>
      <w:r w:rsidR="00E4525B" w:rsidRPr="00795A6C">
        <w:rPr>
          <w:rFonts w:ascii="AdvOT6bc95374.I" w:hAnsi="AdvOT6bc95374.I" w:cs="AdvOT6bc95374.I"/>
          <w:sz w:val="20"/>
          <w:szCs w:val="20"/>
        </w:rPr>
        <w:t>Langmuir</w:t>
      </w:r>
      <w:r w:rsidR="00E4525B" w:rsidRPr="00795A6C">
        <w:rPr>
          <w:sz w:val="20"/>
          <w:szCs w:val="20"/>
        </w:rPr>
        <w:t>.</w:t>
      </w:r>
      <w:r w:rsidR="00E4525B" w:rsidRPr="00795A6C">
        <w:rPr>
          <w:rFonts w:hint="eastAsia"/>
          <w:sz w:val="20"/>
          <w:szCs w:val="20"/>
        </w:rPr>
        <w:t xml:space="preserve"> </w:t>
      </w:r>
      <w:r w:rsidR="00E4525B" w:rsidRPr="00795A6C">
        <w:rPr>
          <w:sz w:val="20"/>
          <w:szCs w:val="20"/>
        </w:rPr>
        <w:t>2011</w:t>
      </w:r>
      <w:proofErr w:type="gramStart"/>
      <w:r w:rsidR="00E4525B" w:rsidRPr="00795A6C">
        <w:rPr>
          <w:sz w:val="20"/>
          <w:szCs w:val="20"/>
        </w:rPr>
        <w:t>;27:6059</w:t>
      </w:r>
      <w:proofErr w:type="gramEnd"/>
      <w:r w:rsidR="00E4525B" w:rsidRPr="00795A6C">
        <w:rPr>
          <w:rFonts w:ascii="AdvTTec369687+20" w:hAnsi="AdvTTec369687+20" w:cs="AdvTTec369687+20"/>
          <w:sz w:val="20"/>
          <w:szCs w:val="20"/>
        </w:rPr>
        <w:t>–</w:t>
      </w:r>
      <w:r w:rsidR="00E4525B" w:rsidRPr="00795A6C">
        <w:rPr>
          <w:sz w:val="20"/>
          <w:szCs w:val="20"/>
        </w:rPr>
        <w:t>6068.</w:t>
      </w:r>
    </w:p>
    <w:p w:rsidR="00E4525B" w:rsidRPr="00795A6C" w:rsidRDefault="00795A6C" w:rsidP="009D714E">
      <w:pPr>
        <w:jc w:val="both"/>
        <w:rPr>
          <w:sz w:val="20"/>
          <w:szCs w:val="20"/>
        </w:rPr>
      </w:pPr>
      <w:r>
        <w:rPr>
          <w:rFonts w:hint="eastAsia"/>
          <w:sz w:val="20"/>
          <w:szCs w:val="20"/>
        </w:rPr>
        <w:t>[</w:t>
      </w:r>
      <w:r w:rsidR="00E4525B" w:rsidRPr="00795A6C">
        <w:rPr>
          <w:rFonts w:hint="eastAsia"/>
          <w:sz w:val="20"/>
          <w:szCs w:val="20"/>
        </w:rPr>
        <w:t>14</w:t>
      </w:r>
      <w:r>
        <w:rPr>
          <w:rFonts w:hint="eastAsia"/>
          <w:sz w:val="20"/>
          <w:szCs w:val="20"/>
        </w:rPr>
        <w:t>]</w:t>
      </w:r>
      <w:r w:rsidR="00E4525B" w:rsidRPr="00795A6C">
        <w:rPr>
          <w:sz w:val="20"/>
          <w:szCs w:val="20"/>
        </w:rPr>
        <w:t xml:space="preserve">. Zhang Y, Chen Y, </w:t>
      </w:r>
      <w:proofErr w:type="spellStart"/>
      <w:r w:rsidR="00E4525B" w:rsidRPr="00795A6C">
        <w:rPr>
          <w:sz w:val="20"/>
          <w:szCs w:val="20"/>
        </w:rPr>
        <w:t>Westerhoff</w:t>
      </w:r>
      <w:proofErr w:type="spellEnd"/>
      <w:r w:rsidR="00E4525B" w:rsidRPr="00795A6C">
        <w:rPr>
          <w:sz w:val="20"/>
          <w:szCs w:val="20"/>
        </w:rPr>
        <w:t xml:space="preserve"> P, Crittenden J. Impact of natural organic</w:t>
      </w:r>
      <w:r w:rsidR="00E4525B" w:rsidRPr="00795A6C">
        <w:rPr>
          <w:rFonts w:hint="eastAsia"/>
          <w:sz w:val="20"/>
          <w:szCs w:val="20"/>
        </w:rPr>
        <w:t xml:space="preserve"> </w:t>
      </w:r>
      <w:r w:rsidR="00E4525B" w:rsidRPr="00795A6C">
        <w:rPr>
          <w:sz w:val="20"/>
          <w:szCs w:val="20"/>
        </w:rPr>
        <w:t xml:space="preserve">matter and divalent </w:t>
      </w:r>
      <w:proofErr w:type="spellStart"/>
      <w:r w:rsidR="00E4525B" w:rsidRPr="00795A6C">
        <w:rPr>
          <w:sz w:val="20"/>
          <w:szCs w:val="20"/>
        </w:rPr>
        <w:t>cations</w:t>
      </w:r>
      <w:proofErr w:type="spellEnd"/>
      <w:r w:rsidR="00E4525B" w:rsidRPr="00795A6C">
        <w:rPr>
          <w:sz w:val="20"/>
          <w:szCs w:val="20"/>
        </w:rPr>
        <w:t xml:space="preserve"> on the stability of aqueous nanoparticles. </w:t>
      </w:r>
      <w:r w:rsidR="00E4525B" w:rsidRPr="00795A6C">
        <w:rPr>
          <w:rFonts w:ascii="AdvOT6bc95374.I" w:hAnsi="AdvOT6bc95374.I" w:cs="AdvOT6bc95374.I"/>
          <w:sz w:val="20"/>
          <w:szCs w:val="20"/>
        </w:rPr>
        <w:t>Water</w:t>
      </w:r>
      <w:r w:rsidR="00E4525B" w:rsidRPr="00795A6C">
        <w:rPr>
          <w:rFonts w:ascii="AdvOT6bc95374.I" w:hAnsi="AdvOT6bc95374.I" w:cs="AdvOT6bc95374.I" w:hint="eastAsia"/>
          <w:sz w:val="20"/>
          <w:szCs w:val="20"/>
        </w:rPr>
        <w:t xml:space="preserve"> </w:t>
      </w:r>
      <w:r w:rsidR="00E4525B" w:rsidRPr="00795A6C">
        <w:rPr>
          <w:rFonts w:ascii="AdvOT6bc95374.I" w:hAnsi="AdvOT6bc95374.I" w:cs="AdvOT6bc95374.I"/>
          <w:sz w:val="20"/>
          <w:szCs w:val="20"/>
        </w:rPr>
        <w:t>Res</w:t>
      </w:r>
      <w:r w:rsidR="00E4525B" w:rsidRPr="00795A6C">
        <w:rPr>
          <w:sz w:val="20"/>
          <w:szCs w:val="20"/>
        </w:rPr>
        <w:t>. 2009</w:t>
      </w:r>
      <w:proofErr w:type="gramStart"/>
      <w:r w:rsidR="00E4525B" w:rsidRPr="00795A6C">
        <w:rPr>
          <w:sz w:val="20"/>
          <w:szCs w:val="20"/>
        </w:rPr>
        <w:t>;43:4249</w:t>
      </w:r>
      <w:proofErr w:type="gramEnd"/>
      <w:r w:rsidR="00E4525B" w:rsidRPr="00795A6C">
        <w:rPr>
          <w:rFonts w:ascii="AdvTTec369687+20" w:hAnsi="AdvTTec369687+20" w:cs="AdvTTec369687+20"/>
          <w:sz w:val="20"/>
          <w:szCs w:val="20"/>
        </w:rPr>
        <w:t>–</w:t>
      </w:r>
      <w:r w:rsidR="00E4525B" w:rsidRPr="00795A6C">
        <w:rPr>
          <w:sz w:val="20"/>
          <w:szCs w:val="20"/>
        </w:rPr>
        <w:t>4257.</w:t>
      </w:r>
    </w:p>
    <w:p w:rsidR="00E4525B" w:rsidRDefault="00795A6C" w:rsidP="009D714E">
      <w:pPr>
        <w:jc w:val="both"/>
        <w:rPr>
          <w:sz w:val="20"/>
          <w:szCs w:val="20"/>
        </w:rPr>
      </w:pPr>
      <w:r>
        <w:rPr>
          <w:rFonts w:hint="eastAsia"/>
          <w:sz w:val="20"/>
          <w:szCs w:val="20"/>
        </w:rPr>
        <w:t>[</w:t>
      </w:r>
      <w:r w:rsidR="00E4525B" w:rsidRPr="00795A6C">
        <w:rPr>
          <w:rFonts w:hint="eastAsia"/>
          <w:sz w:val="20"/>
          <w:szCs w:val="20"/>
        </w:rPr>
        <w:t>15</w:t>
      </w:r>
      <w:r>
        <w:rPr>
          <w:rFonts w:hint="eastAsia"/>
          <w:sz w:val="20"/>
          <w:szCs w:val="20"/>
        </w:rPr>
        <w:t>]</w:t>
      </w:r>
      <w:r w:rsidR="00E4525B" w:rsidRPr="00795A6C">
        <w:rPr>
          <w:sz w:val="20"/>
          <w:szCs w:val="20"/>
        </w:rPr>
        <w:t>. Ho TH, Chang SJ, Li CC. Effect of surface</w:t>
      </w:r>
      <w:r w:rsidR="00E4525B" w:rsidRPr="00795A6C">
        <w:rPr>
          <w:rFonts w:hint="eastAsia"/>
          <w:sz w:val="20"/>
          <w:szCs w:val="20"/>
        </w:rPr>
        <w:t xml:space="preserve"> </w:t>
      </w:r>
      <w:r w:rsidR="00E4525B" w:rsidRPr="00795A6C">
        <w:rPr>
          <w:sz w:val="20"/>
          <w:szCs w:val="20"/>
        </w:rPr>
        <w:t>hydroxyl groups on the dispersion</w:t>
      </w:r>
      <w:r w:rsidR="00E4525B" w:rsidRPr="00795A6C">
        <w:rPr>
          <w:rFonts w:hint="eastAsia"/>
          <w:sz w:val="20"/>
          <w:szCs w:val="20"/>
        </w:rPr>
        <w:t xml:space="preserve"> </w:t>
      </w:r>
      <w:r w:rsidR="00E4525B" w:rsidRPr="00795A6C">
        <w:rPr>
          <w:sz w:val="20"/>
          <w:szCs w:val="20"/>
        </w:rPr>
        <w:t xml:space="preserve">of ceramic powders. </w:t>
      </w:r>
      <w:r w:rsidR="00E4525B" w:rsidRPr="00795A6C">
        <w:rPr>
          <w:rFonts w:ascii="AdvOT6bc95374.I" w:hAnsi="AdvOT6bc95374.I" w:cs="AdvOT6bc95374.I"/>
          <w:sz w:val="20"/>
          <w:szCs w:val="20"/>
        </w:rPr>
        <w:t xml:space="preserve">Mater </w:t>
      </w:r>
      <w:proofErr w:type="spellStart"/>
      <w:r w:rsidR="00E4525B" w:rsidRPr="00795A6C">
        <w:rPr>
          <w:rFonts w:ascii="AdvOT6bc95374.I" w:hAnsi="AdvOT6bc95374.I" w:cs="AdvOT6bc95374.I"/>
          <w:sz w:val="20"/>
          <w:szCs w:val="20"/>
        </w:rPr>
        <w:t>Chem</w:t>
      </w:r>
      <w:proofErr w:type="spellEnd"/>
      <w:r w:rsidR="00E4525B" w:rsidRPr="00795A6C">
        <w:rPr>
          <w:rFonts w:ascii="AdvOT6bc95374.I" w:hAnsi="AdvOT6bc95374.I" w:cs="AdvOT6bc95374.I"/>
          <w:sz w:val="20"/>
          <w:szCs w:val="20"/>
        </w:rPr>
        <w:t xml:space="preserve"> Phys</w:t>
      </w:r>
      <w:r w:rsidR="00E4525B" w:rsidRPr="00795A6C">
        <w:rPr>
          <w:sz w:val="20"/>
          <w:szCs w:val="20"/>
        </w:rPr>
        <w:t>. 2016</w:t>
      </w:r>
      <w:proofErr w:type="gramStart"/>
      <w:r w:rsidR="00E4525B" w:rsidRPr="00795A6C">
        <w:rPr>
          <w:sz w:val="20"/>
          <w:szCs w:val="20"/>
        </w:rPr>
        <w:t>;172:1</w:t>
      </w:r>
      <w:proofErr w:type="gramEnd"/>
      <w:r w:rsidR="00E4525B" w:rsidRPr="00795A6C">
        <w:rPr>
          <w:rFonts w:ascii="AdvTTec369687+20" w:hAnsi="AdvTTec369687+20" w:cs="AdvTTec369687+20"/>
          <w:sz w:val="20"/>
          <w:szCs w:val="20"/>
        </w:rPr>
        <w:t>–</w:t>
      </w:r>
      <w:r w:rsidR="00E4525B" w:rsidRPr="00795A6C">
        <w:rPr>
          <w:sz w:val="20"/>
          <w:szCs w:val="20"/>
        </w:rPr>
        <w:t>5.</w:t>
      </w:r>
    </w:p>
    <w:p w:rsidR="009C1E50" w:rsidRDefault="009C1E50" w:rsidP="009D714E">
      <w:pPr>
        <w:jc w:val="both"/>
        <w:rPr>
          <w:b/>
          <w:sz w:val="20"/>
          <w:szCs w:val="20"/>
        </w:rPr>
      </w:pPr>
    </w:p>
    <w:p w:rsidR="009C1E50" w:rsidRDefault="009C1E50"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bookmarkStart w:id="0" w:name="_GoBack"/>
      <w:bookmarkEnd w:id="0"/>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rFonts w:hint="eastAsia"/>
          <w:b/>
          <w:sz w:val="20"/>
          <w:szCs w:val="20"/>
        </w:rPr>
      </w:pPr>
    </w:p>
    <w:p w:rsidR="00810C61" w:rsidRDefault="00810C61" w:rsidP="00795A6C">
      <w:pPr>
        <w:rPr>
          <w:b/>
          <w:sz w:val="20"/>
          <w:szCs w:val="20"/>
        </w:rPr>
        <w:sectPr w:rsidR="00810C61" w:rsidSect="00810C61">
          <w:type w:val="continuous"/>
          <w:pgSz w:w="11906" w:h="16838" w:code="9"/>
          <w:pgMar w:top="1247" w:right="1247" w:bottom="1247" w:left="1247" w:header="851" w:footer="992" w:gutter="0"/>
          <w:cols w:num="2" w:space="426"/>
          <w:docGrid w:type="lines" w:linePitch="360"/>
        </w:sectPr>
      </w:pPr>
    </w:p>
    <w:p w:rsidR="00E60D73" w:rsidRDefault="00E60D73" w:rsidP="00810C61">
      <w:pPr>
        <w:rPr>
          <w:b/>
          <w:sz w:val="20"/>
          <w:szCs w:val="20"/>
        </w:rPr>
      </w:pPr>
    </w:p>
    <w:sectPr w:rsidR="00E60D73" w:rsidSect="009C1E50">
      <w:type w:val="continuous"/>
      <w:pgSz w:w="11906" w:h="16838" w:code="9"/>
      <w:pgMar w:top="1247" w:right="1247" w:bottom="1247" w:left="124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D3" w:rsidRDefault="00D12ED3" w:rsidP="00EC739D">
      <w:r>
        <w:separator/>
      </w:r>
    </w:p>
  </w:endnote>
  <w:endnote w:type="continuationSeparator" w:id="0">
    <w:p w:rsidR="00D12ED3" w:rsidRDefault="00D12ED3" w:rsidP="00EC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dvOTb0c9bf5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OTb0c9bf5d+fb">
    <w:altName w:val="Arial Unicode MS"/>
    <w:panose1 w:val="00000000000000000000"/>
    <w:charset w:val="88"/>
    <w:family w:val="auto"/>
    <w:notTrueType/>
    <w:pitch w:val="default"/>
    <w:sig w:usb0="00000001" w:usb1="08080000" w:usb2="00000010" w:usb3="00000000" w:csb0="00100000" w:csb1="00000000"/>
  </w:font>
  <w:font w:name="AdvOT6bc95374.I">
    <w:altName w:val="Arial"/>
    <w:panose1 w:val="00000000000000000000"/>
    <w:charset w:val="00"/>
    <w:family w:val="swiss"/>
    <w:notTrueType/>
    <w:pitch w:val="default"/>
    <w:sig w:usb0="00000003" w:usb1="00000000" w:usb2="00000000" w:usb3="00000000" w:csb0="00000001" w:csb1="00000000"/>
  </w:font>
  <w:font w:name="AdvTTec369687+2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D3" w:rsidRDefault="00D12ED3" w:rsidP="00EC739D">
      <w:r>
        <w:separator/>
      </w:r>
    </w:p>
  </w:footnote>
  <w:footnote w:type="continuationSeparator" w:id="0">
    <w:p w:rsidR="00D12ED3" w:rsidRDefault="00D12ED3" w:rsidP="00EC7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542C"/>
    <w:multiLevelType w:val="hybridMultilevel"/>
    <w:tmpl w:val="D168180E"/>
    <w:lvl w:ilvl="0" w:tplc="AD46CD04">
      <w:start w:val="1"/>
      <w:numFmt w:val="decimal"/>
      <w:lvlText w:val="(%1)"/>
      <w:lvlJc w:val="left"/>
      <w:pPr>
        <w:tabs>
          <w:tab w:val="num" w:pos="360"/>
        </w:tabs>
        <w:ind w:left="360" w:hanging="360"/>
      </w:pPr>
      <w:rPr>
        <w:rFonts w:ascii="Times New Roman" w:eastAsia="新細明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3D12051"/>
    <w:multiLevelType w:val="hybridMultilevel"/>
    <w:tmpl w:val="50A2B148"/>
    <w:lvl w:ilvl="0" w:tplc="8036F8FE">
      <w:start w:val="1"/>
      <w:numFmt w:val="decimal"/>
      <w:lvlText w:val="%1."/>
      <w:lvlJc w:val="left"/>
      <w:pPr>
        <w:tabs>
          <w:tab w:val="num" w:pos="720"/>
        </w:tabs>
        <w:ind w:left="720" w:hanging="360"/>
      </w:pPr>
      <w:rPr>
        <w:rFonts w:hint="default"/>
      </w:rPr>
    </w:lvl>
    <w:lvl w:ilvl="1" w:tplc="8DCA207E">
      <w:start w:val="2"/>
      <w:numFmt w:val="bullet"/>
      <w:lvlText w:val="※"/>
      <w:lvlJc w:val="left"/>
      <w:pPr>
        <w:tabs>
          <w:tab w:val="num" w:pos="1200"/>
        </w:tabs>
        <w:ind w:left="1200" w:hanging="360"/>
      </w:pPr>
      <w:rPr>
        <w:rFonts w:ascii="標楷體" w:eastAsia="標楷體" w:hAnsi="標楷體" w:cs="Times New Roman"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443C70B3"/>
    <w:multiLevelType w:val="multilevel"/>
    <w:tmpl w:val="D5D0417C"/>
    <w:lvl w:ilvl="0">
      <w:start w:val="1"/>
      <w:numFmt w:val="decimal"/>
      <w:lvlText w:val="%1、"/>
      <w:lvlJc w:val="left"/>
      <w:pPr>
        <w:tabs>
          <w:tab w:val="num" w:pos="360"/>
        </w:tabs>
        <w:ind w:left="360" w:hanging="360"/>
      </w:pPr>
      <w:rPr>
        <w:rFonts w:ascii="Times New Roman" w:eastAsia="新細明體"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49521193"/>
    <w:multiLevelType w:val="hybridMultilevel"/>
    <w:tmpl w:val="A4B43BFA"/>
    <w:lvl w:ilvl="0" w:tplc="67B042EA">
      <w:start w:val="1"/>
      <w:numFmt w:val="decimal"/>
      <w:lvlText w:val="(%1)"/>
      <w:lvlJc w:val="left"/>
      <w:pPr>
        <w:tabs>
          <w:tab w:val="num" w:pos="360"/>
        </w:tabs>
        <w:ind w:left="360" w:hanging="360"/>
      </w:pPr>
      <w:rPr>
        <w:rFonts w:hint="default"/>
        <w:sz w:val="18"/>
        <w:szCs w:val="18"/>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4C1C1CDB"/>
    <w:multiLevelType w:val="multilevel"/>
    <w:tmpl w:val="7FD459FE"/>
    <w:lvl w:ilvl="0">
      <w:start w:val="1"/>
      <w:numFmt w:val="decimal"/>
      <w:lvlText w:val="(%1)"/>
      <w:lvlJc w:val="left"/>
      <w:pPr>
        <w:tabs>
          <w:tab w:val="num" w:pos="360"/>
        </w:tabs>
        <w:ind w:left="360" w:hanging="360"/>
      </w:pPr>
      <w:rPr>
        <w:rFonts w:ascii="Times New Roman" w:eastAsia="新細明體"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53CC0CA9"/>
    <w:multiLevelType w:val="hybridMultilevel"/>
    <w:tmpl w:val="875A217A"/>
    <w:lvl w:ilvl="0" w:tplc="AD46CD04">
      <w:start w:val="1"/>
      <w:numFmt w:val="decimal"/>
      <w:lvlText w:val="(%1)"/>
      <w:lvlJc w:val="left"/>
      <w:pPr>
        <w:tabs>
          <w:tab w:val="num" w:pos="360"/>
        </w:tabs>
        <w:ind w:left="360" w:hanging="360"/>
      </w:pPr>
      <w:rPr>
        <w:rFonts w:ascii="Times New Roman" w:eastAsia="新細明體" w:hAnsi="Times New Roman" w:hint="default"/>
      </w:rPr>
    </w:lvl>
    <w:lvl w:ilvl="1" w:tplc="879004A2">
      <w:start w:val="1"/>
      <w:numFmt w:val="decimal"/>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72"/>
    <w:rsid w:val="000143C1"/>
    <w:rsid w:val="0002195F"/>
    <w:rsid w:val="00021BCF"/>
    <w:rsid w:val="00030080"/>
    <w:rsid w:val="000340C7"/>
    <w:rsid w:val="00040873"/>
    <w:rsid w:val="00041161"/>
    <w:rsid w:val="00042F81"/>
    <w:rsid w:val="00045844"/>
    <w:rsid w:val="00046FD1"/>
    <w:rsid w:val="00050141"/>
    <w:rsid w:val="00052E1E"/>
    <w:rsid w:val="00055D34"/>
    <w:rsid w:val="00091223"/>
    <w:rsid w:val="000912EA"/>
    <w:rsid w:val="000A178B"/>
    <w:rsid w:val="000A1F70"/>
    <w:rsid w:val="000B10E8"/>
    <w:rsid w:val="000B1A19"/>
    <w:rsid w:val="000B3D5E"/>
    <w:rsid w:val="000B6667"/>
    <w:rsid w:val="000B6FF7"/>
    <w:rsid w:val="000C033D"/>
    <w:rsid w:val="000C09EE"/>
    <w:rsid w:val="000C25F4"/>
    <w:rsid w:val="000C6F70"/>
    <w:rsid w:val="000D05BC"/>
    <w:rsid w:val="000D2E13"/>
    <w:rsid w:val="000E329A"/>
    <w:rsid w:val="000F77EB"/>
    <w:rsid w:val="001009EF"/>
    <w:rsid w:val="00105DB6"/>
    <w:rsid w:val="001060F3"/>
    <w:rsid w:val="0011072C"/>
    <w:rsid w:val="00117B40"/>
    <w:rsid w:val="001202EC"/>
    <w:rsid w:val="001226E6"/>
    <w:rsid w:val="00124C39"/>
    <w:rsid w:val="001364D6"/>
    <w:rsid w:val="00142E41"/>
    <w:rsid w:val="001522F0"/>
    <w:rsid w:val="00152BF7"/>
    <w:rsid w:val="00157E69"/>
    <w:rsid w:val="00164294"/>
    <w:rsid w:val="00166117"/>
    <w:rsid w:val="00167364"/>
    <w:rsid w:val="0018123B"/>
    <w:rsid w:val="00181F3E"/>
    <w:rsid w:val="001859CD"/>
    <w:rsid w:val="0018753A"/>
    <w:rsid w:val="00195084"/>
    <w:rsid w:val="001A1AC6"/>
    <w:rsid w:val="001B3F8F"/>
    <w:rsid w:val="001C0211"/>
    <w:rsid w:val="001C56E7"/>
    <w:rsid w:val="001D1492"/>
    <w:rsid w:val="001E2967"/>
    <w:rsid w:val="002024C6"/>
    <w:rsid w:val="00204F7B"/>
    <w:rsid w:val="00211871"/>
    <w:rsid w:val="00213BCF"/>
    <w:rsid w:val="002203F1"/>
    <w:rsid w:val="00221D10"/>
    <w:rsid w:val="00233517"/>
    <w:rsid w:val="002366CF"/>
    <w:rsid w:val="00256BE8"/>
    <w:rsid w:val="002637D8"/>
    <w:rsid w:val="00266E2F"/>
    <w:rsid w:val="0027115B"/>
    <w:rsid w:val="0027527D"/>
    <w:rsid w:val="002756AB"/>
    <w:rsid w:val="00282A91"/>
    <w:rsid w:val="00291B5B"/>
    <w:rsid w:val="002925E0"/>
    <w:rsid w:val="00292B5F"/>
    <w:rsid w:val="00293E05"/>
    <w:rsid w:val="00294A6C"/>
    <w:rsid w:val="002951DB"/>
    <w:rsid w:val="00297E38"/>
    <w:rsid w:val="002A1B70"/>
    <w:rsid w:val="002A40A3"/>
    <w:rsid w:val="002A627C"/>
    <w:rsid w:val="002A704A"/>
    <w:rsid w:val="002B3258"/>
    <w:rsid w:val="002B37F6"/>
    <w:rsid w:val="002B3817"/>
    <w:rsid w:val="002C0B27"/>
    <w:rsid w:val="002C0B96"/>
    <w:rsid w:val="002E1E44"/>
    <w:rsid w:val="002E24FF"/>
    <w:rsid w:val="002F26F7"/>
    <w:rsid w:val="002F6F26"/>
    <w:rsid w:val="0030247F"/>
    <w:rsid w:val="00310429"/>
    <w:rsid w:val="00315C5B"/>
    <w:rsid w:val="00323C1A"/>
    <w:rsid w:val="00325939"/>
    <w:rsid w:val="00325FAF"/>
    <w:rsid w:val="003314CA"/>
    <w:rsid w:val="003345CE"/>
    <w:rsid w:val="003350B9"/>
    <w:rsid w:val="00336A19"/>
    <w:rsid w:val="0033717D"/>
    <w:rsid w:val="00337E39"/>
    <w:rsid w:val="00342147"/>
    <w:rsid w:val="00351B7D"/>
    <w:rsid w:val="0035302F"/>
    <w:rsid w:val="0036097F"/>
    <w:rsid w:val="00372776"/>
    <w:rsid w:val="00374618"/>
    <w:rsid w:val="003771A9"/>
    <w:rsid w:val="003836FA"/>
    <w:rsid w:val="00386CE3"/>
    <w:rsid w:val="003920F6"/>
    <w:rsid w:val="0039785F"/>
    <w:rsid w:val="003A79CD"/>
    <w:rsid w:val="003B37DB"/>
    <w:rsid w:val="003B4F0F"/>
    <w:rsid w:val="003C048F"/>
    <w:rsid w:val="003D1341"/>
    <w:rsid w:val="003D18AE"/>
    <w:rsid w:val="003D2EEC"/>
    <w:rsid w:val="003E09BE"/>
    <w:rsid w:val="003E7CEC"/>
    <w:rsid w:val="003F21CA"/>
    <w:rsid w:val="003F3898"/>
    <w:rsid w:val="003F432D"/>
    <w:rsid w:val="003F735D"/>
    <w:rsid w:val="003F7974"/>
    <w:rsid w:val="003F7F23"/>
    <w:rsid w:val="00405821"/>
    <w:rsid w:val="00405938"/>
    <w:rsid w:val="00412A77"/>
    <w:rsid w:val="0041677E"/>
    <w:rsid w:val="0042155C"/>
    <w:rsid w:val="0042332B"/>
    <w:rsid w:val="00425D17"/>
    <w:rsid w:val="0042618D"/>
    <w:rsid w:val="00426211"/>
    <w:rsid w:val="0042679C"/>
    <w:rsid w:val="00426888"/>
    <w:rsid w:val="0043194B"/>
    <w:rsid w:val="00431F4A"/>
    <w:rsid w:val="00435E00"/>
    <w:rsid w:val="004369E4"/>
    <w:rsid w:val="00436B13"/>
    <w:rsid w:val="00441986"/>
    <w:rsid w:val="00456C80"/>
    <w:rsid w:val="004759DE"/>
    <w:rsid w:val="00481BFF"/>
    <w:rsid w:val="0048325C"/>
    <w:rsid w:val="00487478"/>
    <w:rsid w:val="00491920"/>
    <w:rsid w:val="00492622"/>
    <w:rsid w:val="00495844"/>
    <w:rsid w:val="004D23C2"/>
    <w:rsid w:val="004E0C9A"/>
    <w:rsid w:val="004E4492"/>
    <w:rsid w:val="004E4A1D"/>
    <w:rsid w:val="004F221F"/>
    <w:rsid w:val="004F2CE1"/>
    <w:rsid w:val="005038BB"/>
    <w:rsid w:val="005132A1"/>
    <w:rsid w:val="00514583"/>
    <w:rsid w:val="0051501D"/>
    <w:rsid w:val="00520FD5"/>
    <w:rsid w:val="00526532"/>
    <w:rsid w:val="005324E4"/>
    <w:rsid w:val="005340C4"/>
    <w:rsid w:val="00535798"/>
    <w:rsid w:val="00541691"/>
    <w:rsid w:val="00555E55"/>
    <w:rsid w:val="005654B1"/>
    <w:rsid w:val="005729DC"/>
    <w:rsid w:val="00576DFC"/>
    <w:rsid w:val="005812D0"/>
    <w:rsid w:val="00582FC0"/>
    <w:rsid w:val="0058357C"/>
    <w:rsid w:val="0058649B"/>
    <w:rsid w:val="0059403A"/>
    <w:rsid w:val="005A278C"/>
    <w:rsid w:val="005B02AF"/>
    <w:rsid w:val="005B61D8"/>
    <w:rsid w:val="005D14FD"/>
    <w:rsid w:val="005D40A1"/>
    <w:rsid w:val="005D7B13"/>
    <w:rsid w:val="005E2DF8"/>
    <w:rsid w:val="005E473F"/>
    <w:rsid w:val="005E62CD"/>
    <w:rsid w:val="005E6797"/>
    <w:rsid w:val="005F07CD"/>
    <w:rsid w:val="005F339D"/>
    <w:rsid w:val="005F7624"/>
    <w:rsid w:val="005F7D62"/>
    <w:rsid w:val="006022BC"/>
    <w:rsid w:val="00602449"/>
    <w:rsid w:val="006064C3"/>
    <w:rsid w:val="0061269D"/>
    <w:rsid w:val="00612A87"/>
    <w:rsid w:val="00614BC5"/>
    <w:rsid w:val="0062467D"/>
    <w:rsid w:val="00630CC6"/>
    <w:rsid w:val="006343D1"/>
    <w:rsid w:val="00635BD1"/>
    <w:rsid w:val="006406E0"/>
    <w:rsid w:val="006465F1"/>
    <w:rsid w:val="006520E6"/>
    <w:rsid w:val="00652BAA"/>
    <w:rsid w:val="00654AEB"/>
    <w:rsid w:val="00655301"/>
    <w:rsid w:val="00655F50"/>
    <w:rsid w:val="00656B10"/>
    <w:rsid w:val="00660684"/>
    <w:rsid w:val="00665BB2"/>
    <w:rsid w:val="00672D0C"/>
    <w:rsid w:val="00677114"/>
    <w:rsid w:val="00680C8A"/>
    <w:rsid w:val="00681BE0"/>
    <w:rsid w:val="00681CA1"/>
    <w:rsid w:val="00682862"/>
    <w:rsid w:val="0068326C"/>
    <w:rsid w:val="006878F6"/>
    <w:rsid w:val="0069206D"/>
    <w:rsid w:val="00693021"/>
    <w:rsid w:val="00695713"/>
    <w:rsid w:val="00696CF4"/>
    <w:rsid w:val="00697232"/>
    <w:rsid w:val="00697CCE"/>
    <w:rsid w:val="006B2D26"/>
    <w:rsid w:val="006B5B8C"/>
    <w:rsid w:val="006B5C0B"/>
    <w:rsid w:val="006C24E6"/>
    <w:rsid w:val="006C7BD6"/>
    <w:rsid w:val="006D1AD5"/>
    <w:rsid w:val="006E0FE4"/>
    <w:rsid w:val="006E3615"/>
    <w:rsid w:val="006F2071"/>
    <w:rsid w:val="00701126"/>
    <w:rsid w:val="00705475"/>
    <w:rsid w:val="00705F79"/>
    <w:rsid w:val="00710971"/>
    <w:rsid w:val="00711308"/>
    <w:rsid w:val="00716BFE"/>
    <w:rsid w:val="007247D8"/>
    <w:rsid w:val="00724D7A"/>
    <w:rsid w:val="007358E7"/>
    <w:rsid w:val="007402DD"/>
    <w:rsid w:val="00740BD6"/>
    <w:rsid w:val="007505EB"/>
    <w:rsid w:val="00750A53"/>
    <w:rsid w:val="00756070"/>
    <w:rsid w:val="00766AA5"/>
    <w:rsid w:val="00771ADE"/>
    <w:rsid w:val="00777CD1"/>
    <w:rsid w:val="00781C0F"/>
    <w:rsid w:val="00781E70"/>
    <w:rsid w:val="00785267"/>
    <w:rsid w:val="00790C22"/>
    <w:rsid w:val="00795A6C"/>
    <w:rsid w:val="007A0557"/>
    <w:rsid w:val="007A0606"/>
    <w:rsid w:val="007A4B88"/>
    <w:rsid w:val="007B0787"/>
    <w:rsid w:val="007B704F"/>
    <w:rsid w:val="007C39BC"/>
    <w:rsid w:val="007D087B"/>
    <w:rsid w:val="007D15F2"/>
    <w:rsid w:val="007D69A3"/>
    <w:rsid w:val="007E45C2"/>
    <w:rsid w:val="007F1FB7"/>
    <w:rsid w:val="007F2E3D"/>
    <w:rsid w:val="007F31EC"/>
    <w:rsid w:val="00803973"/>
    <w:rsid w:val="00806D9C"/>
    <w:rsid w:val="00810395"/>
    <w:rsid w:val="00810C61"/>
    <w:rsid w:val="00810E1A"/>
    <w:rsid w:val="008110EF"/>
    <w:rsid w:val="008135F0"/>
    <w:rsid w:val="0082358D"/>
    <w:rsid w:val="0082445A"/>
    <w:rsid w:val="008368EF"/>
    <w:rsid w:val="00844D0C"/>
    <w:rsid w:val="008537FA"/>
    <w:rsid w:val="00860EB9"/>
    <w:rsid w:val="00862D99"/>
    <w:rsid w:val="0086313B"/>
    <w:rsid w:val="008706A9"/>
    <w:rsid w:val="00871DE3"/>
    <w:rsid w:val="008767FD"/>
    <w:rsid w:val="00890A14"/>
    <w:rsid w:val="0089149A"/>
    <w:rsid w:val="00892468"/>
    <w:rsid w:val="008963A1"/>
    <w:rsid w:val="008A141B"/>
    <w:rsid w:val="008A1902"/>
    <w:rsid w:val="008B36C6"/>
    <w:rsid w:val="008B3859"/>
    <w:rsid w:val="008B77C0"/>
    <w:rsid w:val="008B7AFE"/>
    <w:rsid w:val="008C1B6B"/>
    <w:rsid w:val="008C49FB"/>
    <w:rsid w:val="008C5FA5"/>
    <w:rsid w:val="008C6006"/>
    <w:rsid w:val="008C60B2"/>
    <w:rsid w:val="008C6B7E"/>
    <w:rsid w:val="008D2118"/>
    <w:rsid w:val="008D42D5"/>
    <w:rsid w:val="008E3271"/>
    <w:rsid w:val="008E4600"/>
    <w:rsid w:val="008E4EF2"/>
    <w:rsid w:val="008F15C7"/>
    <w:rsid w:val="008F7256"/>
    <w:rsid w:val="00905D78"/>
    <w:rsid w:val="009210E8"/>
    <w:rsid w:val="009242E3"/>
    <w:rsid w:val="009308BE"/>
    <w:rsid w:val="00941024"/>
    <w:rsid w:val="00943BDF"/>
    <w:rsid w:val="0096124E"/>
    <w:rsid w:val="009714B3"/>
    <w:rsid w:val="0097184B"/>
    <w:rsid w:val="0097514F"/>
    <w:rsid w:val="0098000C"/>
    <w:rsid w:val="0098541D"/>
    <w:rsid w:val="00986ACF"/>
    <w:rsid w:val="009A29DD"/>
    <w:rsid w:val="009A6C7A"/>
    <w:rsid w:val="009A762C"/>
    <w:rsid w:val="009B1F4F"/>
    <w:rsid w:val="009B5FAC"/>
    <w:rsid w:val="009C1E50"/>
    <w:rsid w:val="009C49F0"/>
    <w:rsid w:val="009C6020"/>
    <w:rsid w:val="009C72EF"/>
    <w:rsid w:val="009D15FA"/>
    <w:rsid w:val="009D2494"/>
    <w:rsid w:val="009D6BE2"/>
    <w:rsid w:val="009D714E"/>
    <w:rsid w:val="009E1365"/>
    <w:rsid w:val="009E2129"/>
    <w:rsid w:val="009E67B4"/>
    <w:rsid w:val="009F5678"/>
    <w:rsid w:val="009F7234"/>
    <w:rsid w:val="00A00DCC"/>
    <w:rsid w:val="00A01C7D"/>
    <w:rsid w:val="00A04E23"/>
    <w:rsid w:val="00A12132"/>
    <w:rsid w:val="00A15FB2"/>
    <w:rsid w:val="00A17709"/>
    <w:rsid w:val="00A233D1"/>
    <w:rsid w:val="00A2769F"/>
    <w:rsid w:val="00A27CE0"/>
    <w:rsid w:val="00A3641E"/>
    <w:rsid w:val="00A37160"/>
    <w:rsid w:val="00A41843"/>
    <w:rsid w:val="00A4291A"/>
    <w:rsid w:val="00A450D4"/>
    <w:rsid w:val="00A53080"/>
    <w:rsid w:val="00A67582"/>
    <w:rsid w:val="00A717B1"/>
    <w:rsid w:val="00A756E8"/>
    <w:rsid w:val="00A76515"/>
    <w:rsid w:val="00A8769E"/>
    <w:rsid w:val="00A95E33"/>
    <w:rsid w:val="00AA0631"/>
    <w:rsid w:val="00AA387A"/>
    <w:rsid w:val="00AA4E6C"/>
    <w:rsid w:val="00AA7DBA"/>
    <w:rsid w:val="00AB173B"/>
    <w:rsid w:val="00AB4029"/>
    <w:rsid w:val="00AC11B9"/>
    <w:rsid w:val="00AC15E4"/>
    <w:rsid w:val="00AC5118"/>
    <w:rsid w:val="00AD5DE4"/>
    <w:rsid w:val="00AE0C3B"/>
    <w:rsid w:val="00AE5148"/>
    <w:rsid w:val="00AF1088"/>
    <w:rsid w:val="00AF3EBE"/>
    <w:rsid w:val="00AF551C"/>
    <w:rsid w:val="00AF7642"/>
    <w:rsid w:val="00B008F5"/>
    <w:rsid w:val="00B05AAA"/>
    <w:rsid w:val="00B06757"/>
    <w:rsid w:val="00B177C1"/>
    <w:rsid w:val="00B23032"/>
    <w:rsid w:val="00B24FA9"/>
    <w:rsid w:val="00B33728"/>
    <w:rsid w:val="00B46EB1"/>
    <w:rsid w:val="00B52569"/>
    <w:rsid w:val="00B53C62"/>
    <w:rsid w:val="00B5553A"/>
    <w:rsid w:val="00B57BB7"/>
    <w:rsid w:val="00B57F7F"/>
    <w:rsid w:val="00B60487"/>
    <w:rsid w:val="00B6421E"/>
    <w:rsid w:val="00B81066"/>
    <w:rsid w:val="00B94E81"/>
    <w:rsid w:val="00BA2F1F"/>
    <w:rsid w:val="00BA373E"/>
    <w:rsid w:val="00BA5C13"/>
    <w:rsid w:val="00BA6C0B"/>
    <w:rsid w:val="00BB255D"/>
    <w:rsid w:val="00BB2AC8"/>
    <w:rsid w:val="00BB4361"/>
    <w:rsid w:val="00BB5671"/>
    <w:rsid w:val="00BC134E"/>
    <w:rsid w:val="00BC4FEF"/>
    <w:rsid w:val="00BC552F"/>
    <w:rsid w:val="00BD141F"/>
    <w:rsid w:val="00BD4968"/>
    <w:rsid w:val="00BD5FF9"/>
    <w:rsid w:val="00BF1206"/>
    <w:rsid w:val="00C06A8A"/>
    <w:rsid w:val="00C20A93"/>
    <w:rsid w:val="00C20AD1"/>
    <w:rsid w:val="00C3199F"/>
    <w:rsid w:val="00C4229F"/>
    <w:rsid w:val="00C45EB5"/>
    <w:rsid w:val="00C4671B"/>
    <w:rsid w:val="00C518FE"/>
    <w:rsid w:val="00C524BC"/>
    <w:rsid w:val="00C57C94"/>
    <w:rsid w:val="00C62A5F"/>
    <w:rsid w:val="00C6340B"/>
    <w:rsid w:val="00C70C9D"/>
    <w:rsid w:val="00C76FC9"/>
    <w:rsid w:val="00C8050C"/>
    <w:rsid w:val="00C80CEB"/>
    <w:rsid w:val="00C83979"/>
    <w:rsid w:val="00C87FC3"/>
    <w:rsid w:val="00C94A9E"/>
    <w:rsid w:val="00C962A4"/>
    <w:rsid w:val="00C97EE1"/>
    <w:rsid w:val="00CB5B09"/>
    <w:rsid w:val="00CC2BBA"/>
    <w:rsid w:val="00CD1BC8"/>
    <w:rsid w:val="00CD2C53"/>
    <w:rsid w:val="00CE3C7F"/>
    <w:rsid w:val="00CE667C"/>
    <w:rsid w:val="00CE7DE8"/>
    <w:rsid w:val="00CF33B7"/>
    <w:rsid w:val="00D0722A"/>
    <w:rsid w:val="00D12461"/>
    <w:rsid w:val="00D12ED3"/>
    <w:rsid w:val="00D31C8F"/>
    <w:rsid w:val="00D34992"/>
    <w:rsid w:val="00D44CD9"/>
    <w:rsid w:val="00D64A56"/>
    <w:rsid w:val="00D65CF9"/>
    <w:rsid w:val="00D67EC1"/>
    <w:rsid w:val="00D7139B"/>
    <w:rsid w:val="00D73D63"/>
    <w:rsid w:val="00D87C4E"/>
    <w:rsid w:val="00DA489B"/>
    <w:rsid w:val="00DB3B84"/>
    <w:rsid w:val="00DB446D"/>
    <w:rsid w:val="00DB7874"/>
    <w:rsid w:val="00DC157C"/>
    <w:rsid w:val="00DC1E77"/>
    <w:rsid w:val="00DC2B39"/>
    <w:rsid w:val="00DC432A"/>
    <w:rsid w:val="00DD2EA2"/>
    <w:rsid w:val="00DD36B2"/>
    <w:rsid w:val="00DD47E0"/>
    <w:rsid w:val="00DD56F8"/>
    <w:rsid w:val="00DD5FCB"/>
    <w:rsid w:val="00DE05C3"/>
    <w:rsid w:val="00DE793F"/>
    <w:rsid w:val="00DF1D63"/>
    <w:rsid w:val="00DF48E4"/>
    <w:rsid w:val="00E0563B"/>
    <w:rsid w:val="00E11EF4"/>
    <w:rsid w:val="00E16E5A"/>
    <w:rsid w:val="00E22CB5"/>
    <w:rsid w:val="00E23069"/>
    <w:rsid w:val="00E270B7"/>
    <w:rsid w:val="00E35791"/>
    <w:rsid w:val="00E37C94"/>
    <w:rsid w:val="00E434ED"/>
    <w:rsid w:val="00E43EC4"/>
    <w:rsid w:val="00E43FF5"/>
    <w:rsid w:val="00E4525B"/>
    <w:rsid w:val="00E50132"/>
    <w:rsid w:val="00E50E91"/>
    <w:rsid w:val="00E550AF"/>
    <w:rsid w:val="00E56FF8"/>
    <w:rsid w:val="00E60748"/>
    <w:rsid w:val="00E60D73"/>
    <w:rsid w:val="00E71118"/>
    <w:rsid w:val="00E717B7"/>
    <w:rsid w:val="00E74A6A"/>
    <w:rsid w:val="00E76244"/>
    <w:rsid w:val="00E76BA7"/>
    <w:rsid w:val="00E80341"/>
    <w:rsid w:val="00E80BC1"/>
    <w:rsid w:val="00E97676"/>
    <w:rsid w:val="00EB24C9"/>
    <w:rsid w:val="00EB3703"/>
    <w:rsid w:val="00EB42DC"/>
    <w:rsid w:val="00EC1D83"/>
    <w:rsid w:val="00EC739D"/>
    <w:rsid w:val="00ED1807"/>
    <w:rsid w:val="00EE0855"/>
    <w:rsid w:val="00EE0B07"/>
    <w:rsid w:val="00EE2935"/>
    <w:rsid w:val="00EE4412"/>
    <w:rsid w:val="00EE6BB1"/>
    <w:rsid w:val="00EF438E"/>
    <w:rsid w:val="00F02612"/>
    <w:rsid w:val="00F04B72"/>
    <w:rsid w:val="00F05D72"/>
    <w:rsid w:val="00F11C97"/>
    <w:rsid w:val="00F2110A"/>
    <w:rsid w:val="00F22506"/>
    <w:rsid w:val="00F23142"/>
    <w:rsid w:val="00F30AEF"/>
    <w:rsid w:val="00F36351"/>
    <w:rsid w:val="00F47696"/>
    <w:rsid w:val="00F522CC"/>
    <w:rsid w:val="00F54DED"/>
    <w:rsid w:val="00F61025"/>
    <w:rsid w:val="00F64001"/>
    <w:rsid w:val="00F66BD5"/>
    <w:rsid w:val="00F741F6"/>
    <w:rsid w:val="00F7549F"/>
    <w:rsid w:val="00F75E23"/>
    <w:rsid w:val="00F76AE3"/>
    <w:rsid w:val="00F80141"/>
    <w:rsid w:val="00F81F0F"/>
    <w:rsid w:val="00F91265"/>
    <w:rsid w:val="00F979C4"/>
    <w:rsid w:val="00FA1072"/>
    <w:rsid w:val="00FB446C"/>
    <w:rsid w:val="00FB54E6"/>
    <w:rsid w:val="00FC163B"/>
    <w:rsid w:val="00FC2197"/>
    <w:rsid w:val="00FD2991"/>
    <w:rsid w:val="00FD671C"/>
    <w:rsid w:val="00FE0164"/>
    <w:rsid w:val="00FE183C"/>
    <w:rsid w:val="00FF58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B2"/>
    <w:pPr>
      <w:widowControl w:val="0"/>
    </w:pPr>
    <w:rPr>
      <w:kern w:val="2"/>
      <w:sz w:val="24"/>
      <w:szCs w:val="24"/>
    </w:rPr>
  </w:style>
  <w:style w:type="paragraph" w:styleId="3">
    <w:name w:val="heading 3"/>
    <w:basedOn w:val="a"/>
    <w:link w:val="30"/>
    <w:uiPriority w:val="9"/>
    <w:qFormat/>
    <w:rsid w:val="00AE5148"/>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4B72"/>
    <w:rPr>
      <w:color w:val="0000FF"/>
      <w:u w:val="single"/>
    </w:rPr>
  </w:style>
  <w:style w:type="table" w:styleId="a4">
    <w:name w:val="Table Grid"/>
    <w:basedOn w:val="a1"/>
    <w:rsid w:val="00157E6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rsid w:val="00DD36B2"/>
    <w:rPr>
      <w:color w:val="800080"/>
      <w:u w:val="single"/>
    </w:rPr>
  </w:style>
  <w:style w:type="character" w:styleId="a6">
    <w:name w:val="annotation reference"/>
    <w:semiHidden/>
    <w:rsid w:val="00EB24C9"/>
    <w:rPr>
      <w:sz w:val="18"/>
      <w:szCs w:val="18"/>
    </w:rPr>
  </w:style>
  <w:style w:type="paragraph" w:styleId="a7">
    <w:name w:val="annotation text"/>
    <w:basedOn w:val="a"/>
    <w:semiHidden/>
    <w:rsid w:val="00EB24C9"/>
  </w:style>
  <w:style w:type="paragraph" w:styleId="a8">
    <w:name w:val="annotation subject"/>
    <w:basedOn w:val="a7"/>
    <w:next w:val="a7"/>
    <w:semiHidden/>
    <w:rsid w:val="00EB24C9"/>
    <w:rPr>
      <w:b/>
      <w:bCs/>
    </w:rPr>
  </w:style>
  <w:style w:type="paragraph" w:styleId="a9">
    <w:name w:val="Balloon Text"/>
    <w:basedOn w:val="a"/>
    <w:semiHidden/>
    <w:rsid w:val="00EB24C9"/>
    <w:rPr>
      <w:rFonts w:ascii="Arial" w:hAnsi="Arial"/>
      <w:sz w:val="18"/>
      <w:szCs w:val="18"/>
    </w:rPr>
  </w:style>
  <w:style w:type="paragraph" w:styleId="aa">
    <w:name w:val="header"/>
    <w:basedOn w:val="a"/>
    <w:link w:val="ab"/>
    <w:rsid w:val="00EC739D"/>
    <w:pPr>
      <w:tabs>
        <w:tab w:val="center" w:pos="4153"/>
        <w:tab w:val="right" w:pos="8306"/>
      </w:tabs>
      <w:snapToGrid w:val="0"/>
    </w:pPr>
    <w:rPr>
      <w:sz w:val="20"/>
      <w:szCs w:val="20"/>
      <w:lang w:val="x-none" w:eastAsia="x-none"/>
    </w:rPr>
  </w:style>
  <w:style w:type="character" w:customStyle="1" w:styleId="ab">
    <w:name w:val="頁首 字元"/>
    <w:link w:val="aa"/>
    <w:rsid w:val="00EC739D"/>
    <w:rPr>
      <w:kern w:val="2"/>
    </w:rPr>
  </w:style>
  <w:style w:type="paragraph" w:styleId="ac">
    <w:name w:val="footer"/>
    <w:basedOn w:val="a"/>
    <w:link w:val="ad"/>
    <w:rsid w:val="00EC739D"/>
    <w:pPr>
      <w:tabs>
        <w:tab w:val="center" w:pos="4153"/>
        <w:tab w:val="right" w:pos="8306"/>
      </w:tabs>
      <w:snapToGrid w:val="0"/>
    </w:pPr>
    <w:rPr>
      <w:sz w:val="20"/>
      <w:szCs w:val="20"/>
      <w:lang w:val="x-none" w:eastAsia="x-none"/>
    </w:rPr>
  </w:style>
  <w:style w:type="character" w:customStyle="1" w:styleId="ad">
    <w:name w:val="頁尾 字元"/>
    <w:link w:val="ac"/>
    <w:rsid w:val="00EC739D"/>
    <w:rPr>
      <w:kern w:val="2"/>
    </w:rPr>
  </w:style>
  <w:style w:type="character" w:styleId="ae">
    <w:name w:val="Strong"/>
    <w:basedOn w:val="a0"/>
    <w:qFormat/>
    <w:rsid w:val="00860EB9"/>
    <w:rPr>
      <w:b/>
      <w:bCs/>
    </w:rPr>
  </w:style>
  <w:style w:type="paragraph" w:styleId="af">
    <w:name w:val="Body Text"/>
    <w:basedOn w:val="a"/>
    <w:link w:val="af0"/>
    <w:uiPriority w:val="1"/>
    <w:unhideWhenUsed/>
    <w:qFormat/>
    <w:rsid w:val="00412A77"/>
    <w:rPr>
      <w:rFonts w:ascii="新細明體" w:hAnsi="新細明體" w:cs="新細明體"/>
      <w:kern w:val="0"/>
      <w:lang w:eastAsia="en-US"/>
    </w:rPr>
  </w:style>
  <w:style w:type="character" w:customStyle="1" w:styleId="af0">
    <w:name w:val="本文 字元"/>
    <w:basedOn w:val="a0"/>
    <w:link w:val="af"/>
    <w:uiPriority w:val="1"/>
    <w:rsid w:val="00412A77"/>
    <w:rPr>
      <w:rFonts w:ascii="新細明體" w:hAnsi="新細明體" w:cs="新細明體"/>
      <w:sz w:val="24"/>
      <w:szCs w:val="24"/>
      <w:lang w:eastAsia="en-US"/>
    </w:rPr>
  </w:style>
  <w:style w:type="paragraph" w:styleId="Web">
    <w:name w:val="Normal (Web)"/>
    <w:basedOn w:val="a"/>
    <w:uiPriority w:val="99"/>
    <w:unhideWhenUsed/>
    <w:rsid w:val="00166117"/>
    <w:pPr>
      <w:widowControl/>
      <w:spacing w:before="100" w:beforeAutospacing="1" w:after="100" w:afterAutospacing="1"/>
    </w:pPr>
    <w:rPr>
      <w:rFonts w:ascii="新細明體" w:hAnsi="新細明體" w:cs="新細明體"/>
      <w:kern w:val="0"/>
    </w:rPr>
  </w:style>
  <w:style w:type="character" w:customStyle="1" w:styleId="30">
    <w:name w:val="標題 3 字元"/>
    <w:basedOn w:val="a0"/>
    <w:link w:val="3"/>
    <w:uiPriority w:val="9"/>
    <w:rsid w:val="00AE5148"/>
    <w:rPr>
      <w:rFonts w:ascii="新細明體" w:hAnsi="新細明體" w:cs="新細明體"/>
      <w:b/>
      <w:bCs/>
      <w:sz w:val="27"/>
      <w:szCs w:val="27"/>
    </w:rPr>
  </w:style>
  <w:style w:type="character" w:styleId="af1">
    <w:name w:val="Emphasis"/>
    <w:basedOn w:val="a0"/>
    <w:uiPriority w:val="20"/>
    <w:qFormat/>
    <w:rsid w:val="00C524BC"/>
    <w:rPr>
      <w:i/>
      <w:iCs/>
    </w:rPr>
  </w:style>
  <w:style w:type="character" w:styleId="af2">
    <w:name w:val="Placeholder Text"/>
    <w:basedOn w:val="a0"/>
    <w:uiPriority w:val="99"/>
    <w:semiHidden/>
    <w:rsid w:val="00E56FF8"/>
    <w:rPr>
      <w:color w:val="808080"/>
    </w:rPr>
  </w:style>
  <w:style w:type="paragraph" w:customStyle="1" w:styleId="TEXT">
    <w:name w:val="TEXT"/>
    <w:basedOn w:val="a"/>
    <w:qFormat/>
    <w:rsid w:val="005F339D"/>
    <w:pPr>
      <w:tabs>
        <w:tab w:val="right" w:pos="2268"/>
        <w:tab w:val="right" w:pos="4320"/>
        <w:tab w:val="right" w:pos="8640"/>
      </w:tabs>
      <w:autoSpaceDE w:val="0"/>
      <w:autoSpaceDN w:val="0"/>
      <w:adjustRightInd w:val="0"/>
      <w:ind w:right="-43"/>
      <w:jc w:val="center"/>
    </w:pPr>
    <w:rPr>
      <w:rFonts w:ascii="AdvOTb0c9bf5d" w:hAnsi="AdvOTb0c9bf5d" w:cs="AdvOTb0c9bf5d"/>
      <w:kern w:val="0"/>
      <w:sz w:val="20"/>
      <w:szCs w:val="20"/>
    </w:rPr>
  </w:style>
  <w:style w:type="paragraph" w:styleId="af3">
    <w:name w:val="caption"/>
    <w:basedOn w:val="a"/>
    <w:next w:val="a"/>
    <w:unhideWhenUsed/>
    <w:qFormat/>
    <w:rsid w:val="00B52569"/>
    <w:rPr>
      <w:sz w:val="20"/>
      <w:szCs w:val="20"/>
    </w:rPr>
  </w:style>
  <w:style w:type="table" w:customStyle="1" w:styleId="PlainTable1">
    <w:name w:val="Plain Table 1"/>
    <w:basedOn w:val="a1"/>
    <w:uiPriority w:val="41"/>
    <w:rsid w:val="006064C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4Accent5">
    <w:name w:val="List Table 4 Accent 5"/>
    <w:basedOn w:val="a1"/>
    <w:uiPriority w:val="49"/>
    <w:rsid w:val="006064C3"/>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
    <w:name w:val="Grid Table 6 Colorful Accent 5"/>
    <w:basedOn w:val="a1"/>
    <w:uiPriority w:val="51"/>
    <w:rsid w:val="006064C3"/>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943BDF"/>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Accent5">
    <w:name w:val="Grid Table 3 Accent 5"/>
    <w:basedOn w:val="a1"/>
    <w:uiPriority w:val="48"/>
    <w:rsid w:val="00943BDF"/>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B2"/>
    <w:pPr>
      <w:widowControl w:val="0"/>
    </w:pPr>
    <w:rPr>
      <w:kern w:val="2"/>
      <w:sz w:val="24"/>
      <w:szCs w:val="24"/>
    </w:rPr>
  </w:style>
  <w:style w:type="paragraph" w:styleId="3">
    <w:name w:val="heading 3"/>
    <w:basedOn w:val="a"/>
    <w:link w:val="30"/>
    <w:uiPriority w:val="9"/>
    <w:qFormat/>
    <w:rsid w:val="00AE5148"/>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4B72"/>
    <w:rPr>
      <w:color w:val="0000FF"/>
      <w:u w:val="single"/>
    </w:rPr>
  </w:style>
  <w:style w:type="table" w:styleId="a4">
    <w:name w:val="Table Grid"/>
    <w:basedOn w:val="a1"/>
    <w:rsid w:val="00157E6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rsid w:val="00DD36B2"/>
    <w:rPr>
      <w:color w:val="800080"/>
      <w:u w:val="single"/>
    </w:rPr>
  </w:style>
  <w:style w:type="character" w:styleId="a6">
    <w:name w:val="annotation reference"/>
    <w:semiHidden/>
    <w:rsid w:val="00EB24C9"/>
    <w:rPr>
      <w:sz w:val="18"/>
      <w:szCs w:val="18"/>
    </w:rPr>
  </w:style>
  <w:style w:type="paragraph" w:styleId="a7">
    <w:name w:val="annotation text"/>
    <w:basedOn w:val="a"/>
    <w:semiHidden/>
    <w:rsid w:val="00EB24C9"/>
  </w:style>
  <w:style w:type="paragraph" w:styleId="a8">
    <w:name w:val="annotation subject"/>
    <w:basedOn w:val="a7"/>
    <w:next w:val="a7"/>
    <w:semiHidden/>
    <w:rsid w:val="00EB24C9"/>
    <w:rPr>
      <w:b/>
      <w:bCs/>
    </w:rPr>
  </w:style>
  <w:style w:type="paragraph" w:styleId="a9">
    <w:name w:val="Balloon Text"/>
    <w:basedOn w:val="a"/>
    <w:semiHidden/>
    <w:rsid w:val="00EB24C9"/>
    <w:rPr>
      <w:rFonts w:ascii="Arial" w:hAnsi="Arial"/>
      <w:sz w:val="18"/>
      <w:szCs w:val="18"/>
    </w:rPr>
  </w:style>
  <w:style w:type="paragraph" w:styleId="aa">
    <w:name w:val="header"/>
    <w:basedOn w:val="a"/>
    <w:link w:val="ab"/>
    <w:rsid w:val="00EC739D"/>
    <w:pPr>
      <w:tabs>
        <w:tab w:val="center" w:pos="4153"/>
        <w:tab w:val="right" w:pos="8306"/>
      </w:tabs>
      <w:snapToGrid w:val="0"/>
    </w:pPr>
    <w:rPr>
      <w:sz w:val="20"/>
      <w:szCs w:val="20"/>
      <w:lang w:val="x-none" w:eastAsia="x-none"/>
    </w:rPr>
  </w:style>
  <w:style w:type="character" w:customStyle="1" w:styleId="ab">
    <w:name w:val="頁首 字元"/>
    <w:link w:val="aa"/>
    <w:rsid w:val="00EC739D"/>
    <w:rPr>
      <w:kern w:val="2"/>
    </w:rPr>
  </w:style>
  <w:style w:type="paragraph" w:styleId="ac">
    <w:name w:val="footer"/>
    <w:basedOn w:val="a"/>
    <w:link w:val="ad"/>
    <w:rsid w:val="00EC739D"/>
    <w:pPr>
      <w:tabs>
        <w:tab w:val="center" w:pos="4153"/>
        <w:tab w:val="right" w:pos="8306"/>
      </w:tabs>
      <w:snapToGrid w:val="0"/>
    </w:pPr>
    <w:rPr>
      <w:sz w:val="20"/>
      <w:szCs w:val="20"/>
      <w:lang w:val="x-none" w:eastAsia="x-none"/>
    </w:rPr>
  </w:style>
  <w:style w:type="character" w:customStyle="1" w:styleId="ad">
    <w:name w:val="頁尾 字元"/>
    <w:link w:val="ac"/>
    <w:rsid w:val="00EC739D"/>
    <w:rPr>
      <w:kern w:val="2"/>
    </w:rPr>
  </w:style>
  <w:style w:type="character" w:styleId="ae">
    <w:name w:val="Strong"/>
    <w:basedOn w:val="a0"/>
    <w:qFormat/>
    <w:rsid w:val="00860EB9"/>
    <w:rPr>
      <w:b/>
      <w:bCs/>
    </w:rPr>
  </w:style>
  <w:style w:type="paragraph" w:styleId="af">
    <w:name w:val="Body Text"/>
    <w:basedOn w:val="a"/>
    <w:link w:val="af0"/>
    <w:uiPriority w:val="1"/>
    <w:unhideWhenUsed/>
    <w:qFormat/>
    <w:rsid w:val="00412A77"/>
    <w:rPr>
      <w:rFonts w:ascii="新細明體" w:hAnsi="新細明體" w:cs="新細明體"/>
      <w:kern w:val="0"/>
      <w:lang w:eastAsia="en-US"/>
    </w:rPr>
  </w:style>
  <w:style w:type="character" w:customStyle="1" w:styleId="af0">
    <w:name w:val="本文 字元"/>
    <w:basedOn w:val="a0"/>
    <w:link w:val="af"/>
    <w:uiPriority w:val="1"/>
    <w:rsid w:val="00412A77"/>
    <w:rPr>
      <w:rFonts w:ascii="新細明體" w:hAnsi="新細明體" w:cs="新細明體"/>
      <w:sz w:val="24"/>
      <w:szCs w:val="24"/>
      <w:lang w:eastAsia="en-US"/>
    </w:rPr>
  </w:style>
  <w:style w:type="paragraph" w:styleId="Web">
    <w:name w:val="Normal (Web)"/>
    <w:basedOn w:val="a"/>
    <w:uiPriority w:val="99"/>
    <w:unhideWhenUsed/>
    <w:rsid w:val="00166117"/>
    <w:pPr>
      <w:widowControl/>
      <w:spacing w:before="100" w:beforeAutospacing="1" w:after="100" w:afterAutospacing="1"/>
    </w:pPr>
    <w:rPr>
      <w:rFonts w:ascii="新細明體" w:hAnsi="新細明體" w:cs="新細明體"/>
      <w:kern w:val="0"/>
    </w:rPr>
  </w:style>
  <w:style w:type="character" w:customStyle="1" w:styleId="30">
    <w:name w:val="標題 3 字元"/>
    <w:basedOn w:val="a0"/>
    <w:link w:val="3"/>
    <w:uiPriority w:val="9"/>
    <w:rsid w:val="00AE5148"/>
    <w:rPr>
      <w:rFonts w:ascii="新細明體" w:hAnsi="新細明體" w:cs="新細明體"/>
      <w:b/>
      <w:bCs/>
      <w:sz w:val="27"/>
      <w:szCs w:val="27"/>
    </w:rPr>
  </w:style>
  <w:style w:type="character" w:styleId="af1">
    <w:name w:val="Emphasis"/>
    <w:basedOn w:val="a0"/>
    <w:uiPriority w:val="20"/>
    <w:qFormat/>
    <w:rsid w:val="00C524BC"/>
    <w:rPr>
      <w:i/>
      <w:iCs/>
    </w:rPr>
  </w:style>
  <w:style w:type="character" w:styleId="af2">
    <w:name w:val="Placeholder Text"/>
    <w:basedOn w:val="a0"/>
    <w:uiPriority w:val="99"/>
    <w:semiHidden/>
    <w:rsid w:val="00E56FF8"/>
    <w:rPr>
      <w:color w:val="808080"/>
    </w:rPr>
  </w:style>
  <w:style w:type="paragraph" w:customStyle="1" w:styleId="TEXT">
    <w:name w:val="TEXT"/>
    <w:basedOn w:val="a"/>
    <w:qFormat/>
    <w:rsid w:val="005F339D"/>
    <w:pPr>
      <w:tabs>
        <w:tab w:val="right" w:pos="2268"/>
        <w:tab w:val="right" w:pos="4320"/>
        <w:tab w:val="right" w:pos="8640"/>
      </w:tabs>
      <w:autoSpaceDE w:val="0"/>
      <w:autoSpaceDN w:val="0"/>
      <w:adjustRightInd w:val="0"/>
      <w:ind w:right="-43"/>
      <w:jc w:val="center"/>
    </w:pPr>
    <w:rPr>
      <w:rFonts w:ascii="AdvOTb0c9bf5d" w:hAnsi="AdvOTb0c9bf5d" w:cs="AdvOTb0c9bf5d"/>
      <w:kern w:val="0"/>
      <w:sz w:val="20"/>
      <w:szCs w:val="20"/>
    </w:rPr>
  </w:style>
  <w:style w:type="paragraph" w:styleId="af3">
    <w:name w:val="caption"/>
    <w:basedOn w:val="a"/>
    <w:next w:val="a"/>
    <w:unhideWhenUsed/>
    <w:qFormat/>
    <w:rsid w:val="00B52569"/>
    <w:rPr>
      <w:sz w:val="20"/>
      <w:szCs w:val="20"/>
    </w:rPr>
  </w:style>
  <w:style w:type="table" w:customStyle="1" w:styleId="PlainTable1">
    <w:name w:val="Plain Table 1"/>
    <w:basedOn w:val="a1"/>
    <w:uiPriority w:val="41"/>
    <w:rsid w:val="006064C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4Accent5">
    <w:name w:val="List Table 4 Accent 5"/>
    <w:basedOn w:val="a1"/>
    <w:uiPriority w:val="49"/>
    <w:rsid w:val="006064C3"/>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
    <w:name w:val="Grid Table 6 Colorful Accent 5"/>
    <w:basedOn w:val="a1"/>
    <w:uiPriority w:val="51"/>
    <w:rsid w:val="006064C3"/>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a1"/>
    <w:uiPriority w:val="47"/>
    <w:rsid w:val="00943BDF"/>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Accent5">
    <w:name w:val="Grid Table 3 Accent 5"/>
    <w:basedOn w:val="a1"/>
    <w:uiPriority w:val="48"/>
    <w:rsid w:val="00943BDF"/>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48">
      <w:bodyDiv w:val="1"/>
      <w:marLeft w:val="0"/>
      <w:marRight w:val="0"/>
      <w:marTop w:val="0"/>
      <w:marBottom w:val="0"/>
      <w:divBdr>
        <w:top w:val="none" w:sz="0" w:space="0" w:color="auto"/>
        <w:left w:val="none" w:sz="0" w:space="0" w:color="auto"/>
        <w:bottom w:val="none" w:sz="0" w:space="0" w:color="auto"/>
        <w:right w:val="none" w:sz="0" w:space="0" w:color="auto"/>
      </w:divBdr>
    </w:div>
    <w:div w:id="140773352">
      <w:bodyDiv w:val="1"/>
      <w:marLeft w:val="0"/>
      <w:marRight w:val="0"/>
      <w:marTop w:val="0"/>
      <w:marBottom w:val="0"/>
      <w:divBdr>
        <w:top w:val="none" w:sz="0" w:space="0" w:color="auto"/>
        <w:left w:val="none" w:sz="0" w:space="0" w:color="auto"/>
        <w:bottom w:val="none" w:sz="0" w:space="0" w:color="auto"/>
        <w:right w:val="none" w:sz="0" w:space="0" w:color="auto"/>
      </w:divBdr>
    </w:div>
    <w:div w:id="270666328">
      <w:bodyDiv w:val="1"/>
      <w:marLeft w:val="0"/>
      <w:marRight w:val="0"/>
      <w:marTop w:val="0"/>
      <w:marBottom w:val="0"/>
      <w:divBdr>
        <w:top w:val="none" w:sz="0" w:space="0" w:color="auto"/>
        <w:left w:val="none" w:sz="0" w:space="0" w:color="auto"/>
        <w:bottom w:val="none" w:sz="0" w:space="0" w:color="auto"/>
        <w:right w:val="none" w:sz="0" w:space="0" w:color="auto"/>
      </w:divBdr>
    </w:div>
    <w:div w:id="372194953">
      <w:bodyDiv w:val="1"/>
      <w:marLeft w:val="0"/>
      <w:marRight w:val="0"/>
      <w:marTop w:val="0"/>
      <w:marBottom w:val="0"/>
      <w:divBdr>
        <w:top w:val="none" w:sz="0" w:space="0" w:color="auto"/>
        <w:left w:val="none" w:sz="0" w:space="0" w:color="auto"/>
        <w:bottom w:val="none" w:sz="0" w:space="0" w:color="auto"/>
        <w:right w:val="none" w:sz="0" w:space="0" w:color="auto"/>
      </w:divBdr>
    </w:div>
    <w:div w:id="395785510">
      <w:bodyDiv w:val="1"/>
      <w:marLeft w:val="0"/>
      <w:marRight w:val="0"/>
      <w:marTop w:val="0"/>
      <w:marBottom w:val="0"/>
      <w:divBdr>
        <w:top w:val="none" w:sz="0" w:space="0" w:color="auto"/>
        <w:left w:val="none" w:sz="0" w:space="0" w:color="auto"/>
        <w:bottom w:val="none" w:sz="0" w:space="0" w:color="auto"/>
        <w:right w:val="none" w:sz="0" w:space="0" w:color="auto"/>
      </w:divBdr>
    </w:div>
    <w:div w:id="748817208">
      <w:bodyDiv w:val="1"/>
      <w:marLeft w:val="0"/>
      <w:marRight w:val="0"/>
      <w:marTop w:val="0"/>
      <w:marBottom w:val="0"/>
      <w:divBdr>
        <w:top w:val="none" w:sz="0" w:space="0" w:color="auto"/>
        <w:left w:val="none" w:sz="0" w:space="0" w:color="auto"/>
        <w:bottom w:val="none" w:sz="0" w:space="0" w:color="auto"/>
        <w:right w:val="none" w:sz="0" w:space="0" w:color="auto"/>
      </w:divBdr>
    </w:div>
    <w:div w:id="1004893411">
      <w:bodyDiv w:val="1"/>
      <w:marLeft w:val="0"/>
      <w:marRight w:val="0"/>
      <w:marTop w:val="0"/>
      <w:marBottom w:val="0"/>
      <w:divBdr>
        <w:top w:val="none" w:sz="0" w:space="0" w:color="auto"/>
        <w:left w:val="none" w:sz="0" w:space="0" w:color="auto"/>
        <w:bottom w:val="none" w:sz="0" w:space="0" w:color="auto"/>
        <w:right w:val="none" w:sz="0" w:space="0" w:color="auto"/>
      </w:divBdr>
    </w:div>
    <w:div w:id="1037270266">
      <w:bodyDiv w:val="1"/>
      <w:marLeft w:val="0"/>
      <w:marRight w:val="0"/>
      <w:marTop w:val="0"/>
      <w:marBottom w:val="0"/>
      <w:divBdr>
        <w:top w:val="none" w:sz="0" w:space="0" w:color="auto"/>
        <w:left w:val="none" w:sz="0" w:space="0" w:color="auto"/>
        <w:bottom w:val="none" w:sz="0" w:space="0" w:color="auto"/>
        <w:right w:val="none" w:sz="0" w:space="0" w:color="auto"/>
      </w:divBdr>
    </w:div>
    <w:div w:id="1117019778">
      <w:bodyDiv w:val="1"/>
      <w:marLeft w:val="0"/>
      <w:marRight w:val="0"/>
      <w:marTop w:val="0"/>
      <w:marBottom w:val="0"/>
      <w:divBdr>
        <w:top w:val="none" w:sz="0" w:space="0" w:color="auto"/>
        <w:left w:val="none" w:sz="0" w:space="0" w:color="auto"/>
        <w:bottom w:val="none" w:sz="0" w:space="0" w:color="auto"/>
        <w:right w:val="none" w:sz="0" w:space="0" w:color="auto"/>
      </w:divBdr>
    </w:div>
    <w:div w:id="1375692031">
      <w:bodyDiv w:val="1"/>
      <w:marLeft w:val="0"/>
      <w:marRight w:val="0"/>
      <w:marTop w:val="0"/>
      <w:marBottom w:val="0"/>
      <w:divBdr>
        <w:top w:val="none" w:sz="0" w:space="0" w:color="auto"/>
        <w:left w:val="none" w:sz="0" w:space="0" w:color="auto"/>
        <w:bottom w:val="none" w:sz="0" w:space="0" w:color="auto"/>
        <w:right w:val="none" w:sz="0" w:space="0" w:color="auto"/>
      </w:divBdr>
    </w:div>
    <w:div w:id="1475096719">
      <w:bodyDiv w:val="1"/>
      <w:marLeft w:val="0"/>
      <w:marRight w:val="0"/>
      <w:marTop w:val="0"/>
      <w:marBottom w:val="0"/>
      <w:divBdr>
        <w:top w:val="none" w:sz="0" w:space="0" w:color="auto"/>
        <w:left w:val="none" w:sz="0" w:space="0" w:color="auto"/>
        <w:bottom w:val="none" w:sz="0" w:space="0" w:color="auto"/>
        <w:right w:val="none" w:sz="0" w:space="0" w:color="auto"/>
      </w:divBdr>
    </w:div>
    <w:div w:id="1572425059">
      <w:bodyDiv w:val="1"/>
      <w:marLeft w:val="0"/>
      <w:marRight w:val="0"/>
      <w:marTop w:val="0"/>
      <w:marBottom w:val="0"/>
      <w:divBdr>
        <w:top w:val="none" w:sz="0" w:space="0" w:color="auto"/>
        <w:left w:val="none" w:sz="0" w:space="0" w:color="auto"/>
        <w:bottom w:val="none" w:sz="0" w:space="0" w:color="auto"/>
        <w:right w:val="none" w:sz="0" w:space="0" w:color="auto"/>
      </w:divBdr>
    </w:div>
    <w:div w:id="1643460640">
      <w:bodyDiv w:val="1"/>
      <w:marLeft w:val="0"/>
      <w:marRight w:val="0"/>
      <w:marTop w:val="0"/>
      <w:marBottom w:val="0"/>
      <w:divBdr>
        <w:top w:val="none" w:sz="0" w:space="0" w:color="auto"/>
        <w:left w:val="none" w:sz="0" w:space="0" w:color="auto"/>
        <w:bottom w:val="none" w:sz="0" w:space="0" w:color="auto"/>
        <w:right w:val="none" w:sz="0" w:space="0" w:color="auto"/>
      </w:divBdr>
    </w:div>
    <w:div w:id="1853687138">
      <w:bodyDiv w:val="1"/>
      <w:marLeft w:val="0"/>
      <w:marRight w:val="0"/>
      <w:marTop w:val="0"/>
      <w:marBottom w:val="0"/>
      <w:divBdr>
        <w:top w:val="none" w:sz="0" w:space="0" w:color="auto"/>
        <w:left w:val="none" w:sz="0" w:space="0" w:color="auto"/>
        <w:bottom w:val="none" w:sz="0" w:space="0" w:color="auto"/>
        <w:right w:val="none" w:sz="0" w:space="0" w:color="auto"/>
      </w:divBdr>
    </w:div>
    <w:div w:id="1935554672">
      <w:bodyDiv w:val="1"/>
      <w:marLeft w:val="0"/>
      <w:marRight w:val="0"/>
      <w:marTop w:val="0"/>
      <w:marBottom w:val="0"/>
      <w:divBdr>
        <w:top w:val="none" w:sz="0" w:space="0" w:color="auto"/>
        <w:left w:val="none" w:sz="0" w:space="0" w:color="auto"/>
        <w:bottom w:val="none" w:sz="0" w:space="0" w:color="auto"/>
        <w:right w:val="none" w:sz="0" w:space="0" w:color="auto"/>
      </w:divBdr>
    </w:div>
    <w:div w:id="20656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google.com.tw/search?q=%E4%BA%9E%E4%BD%9B%E5%8A%A0%E5%8E%A5&amp;spell=1&amp;sa=X&amp;ved=0ahUKEwiYs7W7yvjSAhUJfLwKHfo6BmEQvwUIFygA" TargetMode="Externa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tw/url?sa=t&amp;rct=j&amp;q=&amp;esrc=s&amp;source=web&amp;cd=1&amp;cad=rja&amp;uact=8&amp;ved=0ahUKEwi1vYLruvHSAhVHFZQKHWfIA1IQFggaMAA&amp;url=https%3A%2F%2Fzh.wikipedia.org%2Fzh-tw%2F%25E7%25BE%259F%25E5%259F%25BA&amp;usg=AFQjCNHYNxiDRdqZvsxT2EEE8cGZm5xUGA&amp;sig2=KbYaaFx5O08CdEUmrAn5eQ"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google.com.tw/url?sa=t&amp;rct=j&amp;q=&amp;esrc=s&amp;source=web&amp;cd=1&amp;cad=rja&amp;uact=8&amp;ved=0ahUKEwi1vYLruvHSAhVHFZQKHWfIA1IQFggaMAA&amp;url=https%3A%2F%2Fzh.wikipedia.org%2Fzh-tw%2F%25E7%25BE%259F%25E5%259F%25BA&amp;usg=AFQjCNHYNxiDRdqZvsxT2EEE8cGZm5xUGA&amp;sig2=KbYaaFx5O08CdEUmrAn5eQ"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s://www.google.com.tw/url?sa=t&amp;rct=j&amp;q=&amp;esrc=s&amp;source=web&amp;cd=1&amp;cad=rja&amp;uact=8&amp;ved=0ahUKEwi1vYLruvHSAhVHFZQKHWfIA1IQFggaMAA&amp;url=https%3A%2F%2Fzh.wikipedia.org%2Fzh-tw%2F%25E7%25BE%259F%25E5%259F%25BA&amp;usg=AFQjCNHYNxiDRdqZvsxT2EEE8cGZm5xUGA&amp;sig2=KbYaaFx5O08CdEUmrAn5eQ" TargetMode="External"/><Relationship Id="rId14" Type="http://schemas.openxmlformats.org/officeDocument/2006/relationships/image" Target="media/image3.png"/><Relationship Id="rId22" Type="http://schemas.openxmlformats.org/officeDocument/2006/relationships/image" Target="media/image10.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ECE8-6E92-42A1-B1C7-0E3FE1AE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1788</Words>
  <Characters>10195</Characters>
  <Application>Microsoft Office Word</Application>
  <DocSecurity>0</DocSecurity>
  <Lines>84</Lines>
  <Paragraphs>23</Paragraphs>
  <ScaleCrop>false</ScaleCrop>
  <Company>MSE</Company>
  <LinksUpToDate>false</LinksUpToDate>
  <CharactersWithSpaces>11960</CharactersWithSpaces>
  <SharedDoc>false</SharedDoc>
  <HLinks>
    <vt:vector size="6" baseType="variant">
      <vt:variant>
        <vt:i4>7536685</vt:i4>
      </vt:variant>
      <vt:variant>
        <vt:i4>0</vt:i4>
      </vt:variant>
      <vt:variant>
        <vt:i4>0</vt:i4>
      </vt:variant>
      <vt:variant>
        <vt:i4>5</vt:i4>
      </vt:variant>
      <vt:variant>
        <vt:lpwstr>http://www.ncu.edu.tw/~mse/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2003年材料學會年會論文格式說明</dc:title>
  <dc:creator>Hall</dc:creator>
  <cp:lastModifiedBy>MS</cp:lastModifiedBy>
  <cp:revision>15</cp:revision>
  <cp:lastPrinted>2010-05-06T07:13:00Z</cp:lastPrinted>
  <dcterms:created xsi:type="dcterms:W3CDTF">2017-04-03T04:54:00Z</dcterms:created>
  <dcterms:modified xsi:type="dcterms:W3CDTF">2017-04-03T07:41:00Z</dcterms:modified>
</cp:coreProperties>
</file>